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67206518"/>
        <w:docPartObj>
          <w:docPartGallery w:val="Cover Pages"/>
          <w:docPartUnique/>
        </w:docPartObj>
      </w:sdtPr>
      <w:sdtEndPr/>
      <w:sdtContent>
        <w:p w14:paraId="1C960D49" w14:textId="3A1A2074" w:rsidR="00513E11" w:rsidRDefault="00513E1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2096" behindDoc="0" locked="0" layoutInCell="1" allowOverlap="1" wp14:anchorId="43887682" wp14:editId="52721F8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D182FFE" id="Group 149" o:spid="_x0000_s1026" style="position:absolute;margin-left:0;margin-top:0;width:8in;height:95.7pt;z-index:25165209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3B87225D" w14:textId="61840D2D" w:rsidR="00513E11" w:rsidRDefault="003D5D38">
          <w:pPr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1A1813A9" wp14:editId="7F319E44">
                <wp:simplePos x="0" y="0"/>
                <wp:positionH relativeFrom="column">
                  <wp:posOffset>209550</wp:posOffset>
                </wp:positionH>
                <wp:positionV relativeFrom="paragraph">
                  <wp:posOffset>268605</wp:posOffset>
                </wp:positionV>
                <wp:extent cx="5943600" cy="464820"/>
                <wp:effectExtent l="0" t="0" r="0" b="0"/>
                <wp:wrapTight wrapText="bothSides">
                  <wp:wrapPolygon edited="0">
                    <wp:start x="0" y="0"/>
                    <wp:lineTo x="0" y="20361"/>
                    <wp:lineTo x="21531" y="20361"/>
                    <wp:lineTo x="21531" y="0"/>
                    <wp:lineTo x="0" y="0"/>
                  </wp:wrapPolygon>
                </wp:wrapTight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64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7DCA7F1" wp14:editId="2D91976E">
                <wp:simplePos x="0" y="0"/>
                <wp:positionH relativeFrom="column">
                  <wp:posOffset>1490980</wp:posOffset>
                </wp:positionH>
                <wp:positionV relativeFrom="paragraph">
                  <wp:posOffset>804545</wp:posOffset>
                </wp:positionV>
                <wp:extent cx="3331845" cy="617220"/>
                <wp:effectExtent l="0" t="0" r="1905" b="0"/>
                <wp:wrapTight wrapText="bothSides">
                  <wp:wrapPolygon edited="0">
                    <wp:start x="0" y="0"/>
                    <wp:lineTo x="0" y="20667"/>
                    <wp:lineTo x="21489" y="20667"/>
                    <wp:lineTo x="21489" y="0"/>
                    <wp:lineTo x="0" y="0"/>
                  </wp:wrapPolygon>
                </wp:wrapTight>
                <wp:docPr id="148" name="Picture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1845" cy="61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</w:t>
          </w:r>
          <w:r w:rsidR="00513E1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32A36026" wp14:editId="456B3333">
                    <wp:simplePos x="0" y="0"/>
                    <wp:positionH relativeFrom="page">
                      <wp:posOffset>2624447</wp:posOffset>
                    </wp:positionH>
                    <wp:positionV relativeFrom="page">
                      <wp:posOffset>7042068</wp:posOffset>
                    </wp:positionV>
                    <wp:extent cx="4922520" cy="688340"/>
                    <wp:effectExtent l="0" t="0" r="0" b="1397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22520" cy="688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000754" w14:textId="2FE50DF8" w:rsidR="001661BA" w:rsidRDefault="001661BA" w:rsidP="00513E11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  <w:t>University of Michigan</w:t>
                                </w:r>
                              </w:p>
                              <w:p w14:paraId="0C1C0C70" w14:textId="2FBBBCAD" w:rsidR="001661BA" w:rsidRPr="00513E11" w:rsidRDefault="001661BA" w:rsidP="00513E11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  <w:t>August</w:t>
                                </w:r>
                                <w:r w:rsidRPr="00513E11">
                                  <w:rPr>
                                    <w:color w:val="4F81BD" w:themeColor="accent1"/>
                                    <w:sz w:val="44"/>
                                    <w:szCs w:val="44"/>
                                  </w:rPr>
                                  <w:t xml:space="preserve"> 2018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32A3602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206.65pt;margin-top:554.5pt;width:387.6pt;height:54.2pt;z-index:251658752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GfgAIAAGEFAAAOAAAAZHJzL2Uyb0RvYy54bWysVMtu2zAQvBfoPxC8N5Kd2HCNyIGbIEWB&#10;IA2aFDnTFBkL5askbcn9+g4pyQnSXlL0Qq12Z5f7mOX5RacV2QsfGmsqOjkpKRGG27oxTxX9/nD9&#10;YUFJiMzUTFkjKnoQgV6s3r87b91STO3Wqlp4giAmLFtX0W2MblkUgW+FZuHEOmFglNZrFvHrn4ra&#10;sxbRtSqmZTkvWutr5y0XIUB71RvpKseXUvD4VcogIlEVRW4xnz6fm3QWq3O2fPLMbRs+pMH+IQvN&#10;GoNLj6GuWGRk55s/QumGexusjCfc6sJK2XCRa0A1k/JVNfdb5kSuBc0J7tim8P/C8tv9nSdNjdnN&#10;TikxTGNID6KL5JPtSNKhQ60LSwDvHaCxgwHoUR+gTIV30uv0RUkEdvT6cOxvCsehPPs4nc6mMHHY&#10;5ovF6VkeQPHs7XyIn4XVJAkV9Zhfbivb34SITAAdIekyY68bpfIMlSEtgp7OyuxwtMBDmYQVmQ1D&#10;mFRRn3mW4kGJhFHmm5DoRi4gKTIPxaXyZM/AIMa5MDHXnuMCnVASSbzFccA/Z/UW576O8WZr4tFZ&#10;N8b6XP2rtOsfY8qyx6ORL+pOYuw23TDpja0PGLS3/bIEx68bTOOGhXjHPLYDA8TGx684pLLouh0k&#10;SrbW//qbPuFBWlgpabFtFQ0/d8wLStQXAzpP5mWJdcaC5l8IPgvzxWyR1JtRbXb60mISEzwrjmcx&#10;gaMaRemtfsSbsE4XwsQMx7UVjaN4Gfv1x5vCxXqdQdhFx+KNuXc8hU6DSTR76B6ZdwMXI1h8a8eV&#10;ZMtXlOyxmTNuvYsgZuZr6m3f0KHn2ONM4+HNSQ/Fy/+Men4ZV78BAAD//wMAUEsDBBQABgAIAAAA&#10;IQDOUJlD4wAAAA4BAAAPAAAAZHJzL2Rvd25yZXYueG1sTI/NTsMwEITvSLyDtUjcqOP+hhCnAlSo&#10;4NQWJDg6sYlD43UUu214e7YnuO1oPs3O5MvBtexo+tB4lCBGCTCDldcN1hLe355uUmAhKtSq9Wgk&#10;/JgAy+LyIleZ9ifcmuMu1oxCMGRKgo2xyzgPlTVOhZHvDJL35XunIsm+5rpXJwp3LR8nyZw71SB9&#10;sKozj9ZU+93BSVh/r1b25SPOHjb7Df/Uz69lp+dSXl8N93fAohniHwzn+lQdCupU+gPqwFoJUzGZ&#10;EEqGSG5p1RkRaToDVtI1Fosp8CLn/2cUvwAAAP//AwBQSwECLQAUAAYACAAAACEAtoM4kv4AAADh&#10;AQAAEwAAAAAAAAAAAAAAAAAAAAAAW0NvbnRlbnRfVHlwZXNdLnhtbFBLAQItABQABgAIAAAAIQA4&#10;/SH/1gAAAJQBAAALAAAAAAAAAAAAAAAAAC8BAABfcmVscy8ucmVsc1BLAQItABQABgAIAAAAIQBj&#10;2HGfgAIAAGEFAAAOAAAAAAAAAAAAAAAAAC4CAABkcnMvZTJvRG9jLnhtbFBLAQItABQABgAIAAAA&#10;IQDOUJlD4wAAAA4BAAAPAAAAAAAAAAAAAAAAANoEAABkcnMvZG93bnJldi54bWxQSwUGAAAAAAQA&#10;BADzAAAA6gUAAAAA&#10;" filled="f" stroked="f" strokeweight=".5pt">
                    <v:textbox style="mso-fit-shape-to-text:t" inset="126pt,0,54pt,0">
                      <w:txbxContent>
                        <w:p w14:paraId="04000754" w14:textId="2FE50DF8" w:rsidR="001661BA" w:rsidRDefault="001661BA" w:rsidP="00513E11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</w:pPr>
                          <w:r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  <w:t>University of Michigan</w:t>
                          </w:r>
                        </w:p>
                        <w:p w14:paraId="0C1C0C70" w14:textId="2FBBBCAD" w:rsidR="001661BA" w:rsidRPr="00513E11" w:rsidRDefault="001661BA" w:rsidP="00513E11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</w:pPr>
                          <w:r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  <w:t>August</w:t>
                          </w:r>
                          <w:r w:rsidRPr="00513E11">
                            <w:rPr>
                              <w:color w:val="4F81BD" w:themeColor="accent1"/>
                              <w:sz w:val="44"/>
                              <w:szCs w:val="44"/>
                            </w:rPr>
                            <w:t xml:space="preserve"> 2018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13E1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298FFE1" wp14:editId="3C97F60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3316283</wp:posOffset>
                    </wp:positionV>
                    <wp:extent cx="7322400" cy="2816860"/>
                    <wp:effectExtent l="0" t="0" r="0" b="254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22400" cy="2816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15DF82" w14:textId="461C762F" w:rsidR="001661BA" w:rsidRPr="00513E11" w:rsidRDefault="0042628B" w:rsidP="00513E11">
                                <w:pPr>
                                  <w:jc w:val="center"/>
                                  <w:rPr>
                                    <w:color w:val="4F81BD" w:themeColor="accent1"/>
                                    <w:sz w:val="144"/>
                                    <w:szCs w:val="14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144"/>
                                      <w:szCs w:val="144"/>
                                    </w:rPr>
                                    <w:alias w:val="Title"/>
                                    <w:tag w:val=""/>
                                    <w:id w:val="-148361681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1661BA" w:rsidRPr="00513E11">
                                      <w:rPr>
                                        <w:caps/>
                                        <w:color w:val="4F81BD" w:themeColor="accent1"/>
                                        <w:sz w:val="144"/>
                                        <w:szCs w:val="144"/>
                                      </w:rPr>
                                      <w:t>Binner</w:t>
                                    </w:r>
                                    <w:r w:rsidR="001661BA" w:rsidRPr="00513E11">
                                      <w:rPr>
                                        <w:caps/>
                                        <w:color w:val="4F81BD" w:themeColor="accent1"/>
                                        <w:sz w:val="144"/>
                                        <w:szCs w:val="144"/>
                                      </w:rPr>
                                      <w:br/>
                                    </w:r>
                                    <w:r w:rsidR="001661BA" w:rsidRPr="00513E11">
                                      <w:rPr>
                                        <w:color w:val="4F81BD" w:themeColor="accent1"/>
                                        <w:sz w:val="144"/>
                                        <w:szCs w:val="144"/>
                                      </w:rPr>
                                      <w:t>User Manual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144"/>
                                    <w:szCs w:val="144"/>
                                  </w:rPr>
                                  <w:alias w:val="Subtitle"/>
                                  <w:tag w:val=""/>
                                  <w:id w:val="-147652264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12C53C3" w14:textId="2D2EEFB9" w:rsidR="001661BA" w:rsidRPr="00513E11" w:rsidRDefault="001661BA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144"/>
                                        <w:szCs w:val="144"/>
                                      </w:rPr>
                                    </w:pPr>
                                    <w:r w:rsidRPr="00513E11">
                                      <w:rPr>
                                        <w:color w:val="404040" w:themeColor="text1" w:themeTint="BF"/>
                                        <w:sz w:val="144"/>
                                        <w:szCs w:val="14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98FFE1" id="Text Box 154" o:spid="_x0000_s1027" type="#_x0000_t202" style="position:absolute;margin-left:0;margin-top:261.1pt;width:576.55pt;height:221.8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wVggIAAGkFAAAOAAAAZHJzL2Uyb0RvYy54bWysVFtP2zAUfp+0/2D5fSQt0FUVKepATJMQ&#10;IGDi2XVsGs3x8Wy3Tffr99lpCmJ7YdqLc3LOd+6Xs/OuNWyjfGjIVnx0VHKmrKS6sc8V//549WnK&#10;WYjC1sKQVRXfqcDP5x8/nG3dTI1pRaZWnsGIDbOtq/gqRjcriiBXqhXhiJyyEGryrYj49c9F7cUW&#10;1ltTjMtyUmzJ186TVCGAe9kL+Tzb11rJeKt1UJGZiiO2mF+f32V6i/mZmD174VaN3Ich/iGKVjQW&#10;Tg+mLkUUbO2bP0y1jfQUSMcjSW1BWjdS5RyQzah8k83DSjiVc0FxgjuUKfw/s/Jmc+dZU6N3pyec&#10;WdGiSY+qi+wLdSzxUKGtCzMAHxygsYMA6IEfwEyJd9q36YuUGOSo9e5Q32ROgvn5eDw+KSGSkI2n&#10;o8l0kjtQvKg7H+JXRS1LRMU9GpjrKjbXISIUQAdI8mbpqjEmN9FYtq345Pi0zAoHCTSMTViVx2Fv&#10;JqXUh56puDMqYYy9VxrlyBkkRh5EdWE82wiMkJBS2ZiTz3aBTiiNIN6juMe/RPUe5T6PwTPZeFBu&#10;G0s+Z/8m7PrHELLu8Sjkq7wTGbtl18/B0Nkl1Ts03FO/NMHJqwZNuRYh3gmPLUEjsfnxFo82hOLT&#10;nuJsRf7X3/gJj+GFlLMttq7i4edaeMWZ+WYx1qNJWWKtsaj5F4TPxGR6Ok3s5cC26/aC0JARzouT&#10;mUzgaAZSe2qfcBsWySFEwkq4rfhyIC9ifwZwW6RaLDIIO+lEvLYPTibTqT9p2h67J+HdfiQjpvmG&#10;htUUszeT2WOTpqXFOpJu8timEvcF3Zce+5yneX970sF4/Z9RLxdy/hsAAP//AwBQSwMEFAAGAAgA&#10;AAAhAC35wVPfAAAACQEAAA8AAABkcnMvZG93bnJldi54bWxMj0FLw0AUhO+C/2F5gje7SWpKjdkU&#10;kYhQT1ZL8faafW5Cs29DdtvGf+/2pMdhhplvytVke3Gi0XeOFaSzBARx43THRsHnx8vdEoQPyBp7&#10;x6TghzysquurEgvtzvxOp00wIpawL1BBG8JQSOmbliz6mRuIo/ftRoshytFIPeI5ltteZkmykBY7&#10;jgstDvTcUnPYHK2Ces2v9GbmZn3P9c7V+QG3X4lStzfT0yOIQFP4C8MFP6JDFZn27sjai15BPBIU&#10;5FmWgbjYaT5PQewVPCzyJciqlP8fVL8AAAD//wMAUEsBAi0AFAAGAAgAAAAhALaDOJL+AAAA4QEA&#10;ABMAAAAAAAAAAAAAAAAAAAAAAFtDb250ZW50X1R5cGVzXS54bWxQSwECLQAUAAYACAAAACEAOP0h&#10;/9YAAACUAQAACwAAAAAAAAAAAAAAAAAvAQAAX3JlbHMvLnJlbHNQSwECLQAUAAYACAAAACEA2XnM&#10;FYICAABpBQAADgAAAAAAAAAAAAAAAAAuAgAAZHJzL2Uyb0RvYy54bWxQSwECLQAUAAYACAAAACEA&#10;LfnBU98AAAAJAQAADwAAAAAAAAAAAAAAAADcBAAAZHJzL2Rvd25yZXYueG1sUEsFBgAAAAAEAAQA&#10;8wAAAOgFAAAAAA==&#10;" filled="f" stroked="f" strokeweight=".5pt">
                    <v:textbox inset="126pt,0,54pt,0">
                      <w:txbxContent>
                        <w:p w14:paraId="2B15DF82" w14:textId="461C762F" w:rsidR="001661BA" w:rsidRPr="00513E11" w:rsidRDefault="000424C0" w:rsidP="00513E11">
                          <w:pPr>
                            <w:jc w:val="center"/>
                            <w:rPr>
                              <w:color w:val="4F81BD" w:themeColor="accent1"/>
                              <w:sz w:val="144"/>
                              <w:szCs w:val="14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144"/>
                                <w:szCs w:val="144"/>
                              </w:rPr>
                              <w:alias w:val="Title"/>
                              <w:tag w:val=""/>
                              <w:id w:val="-148361681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1661BA" w:rsidRPr="00513E11">
                                <w:rPr>
                                  <w:caps/>
                                  <w:color w:val="4F81BD" w:themeColor="accent1"/>
                                  <w:sz w:val="144"/>
                                  <w:szCs w:val="144"/>
                                </w:rPr>
                                <w:t>Binner</w:t>
                              </w:r>
                              <w:r w:rsidR="001661BA" w:rsidRPr="00513E11">
                                <w:rPr>
                                  <w:caps/>
                                  <w:color w:val="4F81BD" w:themeColor="accent1"/>
                                  <w:sz w:val="144"/>
                                  <w:szCs w:val="144"/>
                                </w:rPr>
                                <w:br/>
                              </w:r>
                              <w:r w:rsidR="001661BA" w:rsidRPr="00513E11">
                                <w:rPr>
                                  <w:color w:val="4F81BD" w:themeColor="accent1"/>
                                  <w:sz w:val="144"/>
                                  <w:szCs w:val="144"/>
                                </w:rPr>
                                <w:t>User Manual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144"/>
                              <w:szCs w:val="144"/>
                            </w:rPr>
                            <w:alias w:val="Subtitle"/>
                            <w:tag w:val=""/>
                            <w:id w:val="-1476522641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12C53C3" w14:textId="2D2EEFB9" w:rsidR="001661BA" w:rsidRPr="00513E11" w:rsidRDefault="001661BA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144"/>
                                  <w:szCs w:val="144"/>
                                </w:rPr>
                              </w:pPr>
                              <w:r w:rsidRPr="00513E11">
                                <w:rPr>
                                  <w:color w:val="404040" w:themeColor="text1" w:themeTint="BF"/>
                                  <w:sz w:val="144"/>
                                  <w:szCs w:val="14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13E1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92259702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ED0C8A0" w14:textId="3D268144" w:rsidR="009C5447" w:rsidRDefault="009C5447">
          <w:pPr>
            <w:pStyle w:val="TOCHeading"/>
          </w:pPr>
          <w:r>
            <w:t>Table of Contents</w:t>
          </w:r>
        </w:p>
        <w:p w14:paraId="0B3560AC" w14:textId="24F7A81B" w:rsidR="00B25243" w:rsidRDefault="009C544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604536" w:history="1">
            <w:r w:rsidR="00B25243" w:rsidRPr="00C41269">
              <w:rPr>
                <w:rStyle w:val="Hyperlink"/>
                <w:noProof/>
              </w:rPr>
              <w:t>Terms of Use</w:t>
            </w:r>
            <w:r w:rsidR="00B25243">
              <w:rPr>
                <w:noProof/>
                <w:webHidden/>
              </w:rPr>
              <w:tab/>
            </w:r>
            <w:r w:rsidR="00B25243">
              <w:rPr>
                <w:noProof/>
                <w:webHidden/>
              </w:rPr>
              <w:fldChar w:fldCharType="begin"/>
            </w:r>
            <w:r w:rsidR="00B25243">
              <w:rPr>
                <w:noProof/>
                <w:webHidden/>
              </w:rPr>
              <w:instrText xml:space="preserve"> PAGEREF _Toc524604536 \h </w:instrText>
            </w:r>
            <w:r w:rsidR="00B25243">
              <w:rPr>
                <w:noProof/>
                <w:webHidden/>
              </w:rPr>
            </w:r>
            <w:r w:rsidR="00B25243">
              <w:rPr>
                <w:noProof/>
                <w:webHidden/>
              </w:rPr>
              <w:fldChar w:fldCharType="separate"/>
            </w:r>
            <w:r w:rsidR="00B25243">
              <w:rPr>
                <w:noProof/>
                <w:webHidden/>
              </w:rPr>
              <w:t>3</w:t>
            </w:r>
            <w:r w:rsidR="00B25243">
              <w:rPr>
                <w:noProof/>
                <w:webHidden/>
              </w:rPr>
              <w:fldChar w:fldCharType="end"/>
            </w:r>
          </w:hyperlink>
        </w:p>
        <w:p w14:paraId="19CA61E8" w14:textId="054D2477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37" w:history="1">
            <w:r w:rsidRPr="00C41269">
              <w:rPr>
                <w:rStyle w:val="Hyperlink"/>
                <w:noProof/>
              </w:rPr>
              <w:t>General User 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AB656" w14:textId="0D105278" w:rsidR="00B25243" w:rsidRDefault="00B252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38" w:history="1">
            <w:r w:rsidRPr="00C41269">
              <w:rPr>
                <w:rStyle w:val="Hyperlink"/>
                <w:noProof/>
              </w:rPr>
              <w:t>For academic and non-profit institutions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1A570" w14:textId="386D606F" w:rsidR="00B25243" w:rsidRDefault="00B252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39" w:history="1">
            <w:r w:rsidRPr="00C41269">
              <w:rPr>
                <w:rStyle w:val="Hyperlink"/>
                <w:noProof/>
              </w:rPr>
              <w:t>For commercial and for-profit institutions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78C462E5" w14:textId="2FD4F97E" w:rsidR="00B25243" w:rsidRDefault="00B252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0" w:history="1">
            <w:r w:rsidRPr="00C41269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2E7A6" w14:textId="02FE8261" w:rsidR="00B25243" w:rsidRDefault="00B252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1" w:history="1">
            <w:r w:rsidRPr="00C41269">
              <w:rPr>
                <w:rStyle w:val="Hyperlink"/>
                <w:noProof/>
              </w:rPr>
              <w:t>Input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D99E7" w14:textId="3AEBA32F" w:rsidR="00B25243" w:rsidRDefault="00B252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2" w:history="1">
            <w:r w:rsidRPr="00C41269">
              <w:rPr>
                <w:rStyle w:val="Hyperlink"/>
                <w:noProof/>
              </w:rPr>
              <w:t>Using Binner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62183" w14:textId="543BA419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3" w:history="1">
            <w:r w:rsidRPr="00C41269">
              <w:rPr>
                <w:rStyle w:val="Hyperlink"/>
                <w:noProof/>
              </w:rPr>
              <w:t>Input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07C53" w14:textId="54463A05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4" w:history="1">
            <w:r w:rsidRPr="00C41269">
              <w:rPr>
                <w:rStyle w:val="Hyperlink"/>
                <w:noProof/>
              </w:rPr>
              <w:t>Output Options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E5EE9" w14:textId="19052CBE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5" w:history="1">
            <w:r w:rsidRPr="00C41269">
              <w:rPr>
                <w:rStyle w:val="Hyperlink"/>
                <w:noProof/>
              </w:rPr>
              <w:t>Data Cleaning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BD38E" w14:textId="1D9176F2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6" w:history="1">
            <w:r w:rsidRPr="00C41269">
              <w:rPr>
                <w:rStyle w:val="Hyperlink"/>
                <w:noProof/>
              </w:rPr>
              <w:t>Feature Grouping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FD04B" w14:textId="04A6D23D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7" w:history="1">
            <w:r w:rsidRPr="00C41269">
              <w:rPr>
                <w:rStyle w:val="Hyperlink"/>
                <w:noProof/>
              </w:rPr>
              <w:t>Annotation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6A1B1" w14:textId="7B01AFC3" w:rsidR="00B25243" w:rsidRDefault="00B252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8" w:history="1">
            <w:r w:rsidRPr="00C41269">
              <w:rPr>
                <w:rStyle w:val="Hyperlink"/>
                <w:noProof/>
              </w:rPr>
              <w:t>Annotation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5D1FA" w14:textId="29AB598B" w:rsidR="00B25243" w:rsidRDefault="00B252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49" w:history="1">
            <w:r w:rsidRPr="00C41269">
              <w:rPr>
                <w:rStyle w:val="Hyperlink"/>
                <w:noProof/>
              </w:rPr>
              <w:t>Annotation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53305" w14:textId="1EFCACA5" w:rsidR="00B25243" w:rsidRDefault="00B252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0" w:history="1">
            <w:r w:rsidRPr="00C41269">
              <w:rPr>
                <w:rStyle w:val="Hyperlink"/>
                <w:noProof/>
              </w:rPr>
              <w:t>Output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3206E" w14:textId="4AA2E4D1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1" w:history="1">
            <w:r w:rsidRPr="00C41269">
              <w:rPr>
                <w:rStyle w:val="Hyperlink"/>
                <w:noProof/>
              </w:rPr>
              <w:t>Summary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FFF17" w14:textId="380505B7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2" w:history="1">
            <w:r w:rsidRPr="00C41269">
              <w:rPr>
                <w:rStyle w:val="Hyperlink"/>
                <w:noProof/>
              </w:rPr>
              <w:t>Mass Difference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9FB1B" w14:textId="1AF00068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3" w:history="1">
            <w:r w:rsidRPr="00C41269">
              <w:rPr>
                <w:rStyle w:val="Hyperlink"/>
                <w:noProof/>
              </w:rPr>
              <w:t>Bin Statistics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32E6D" w14:textId="3A07FCE6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4" w:history="1">
            <w:r w:rsidRPr="00C41269">
              <w:rPr>
                <w:rStyle w:val="Hyperlink"/>
                <w:noProof/>
              </w:rPr>
              <w:t>Correlations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8C97D" w14:textId="2B5F231A" w:rsidR="00B25243" w:rsidRDefault="00B252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5" w:history="1">
            <w:r w:rsidRPr="00C41269">
              <w:rPr>
                <w:rStyle w:val="Hyperlink"/>
                <w:noProof/>
              </w:rPr>
              <w:t>Correlations by Cluster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69B99" w14:textId="00D6057B" w:rsidR="00B25243" w:rsidRDefault="00B252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6" w:history="1">
            <w:r w:rsidRPr="00C41269">
              <w:rPr>
                <w:rStyle w:val="Hyperlink"/>
                <w:noProof/>
              </w:rPr>
              <w:t>Correlations by Bin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C1897" w14:textId="6FE24353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7" w:history="1">
            <w:r w:rsidRPr="00C41269">
              <w:rPr>
                <w:rStyle w:val="Hyperlink"/>
                <w:noProof/>
              </w:rPr>
              <w:t>Mass Differences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85B28" w14:textId="5ECB1E13" w:rsidR="00B25243" w:rsidRDefault="00B252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8" w:history="1">
            <w:r w:rsidRPr="00C41269">
              <w:rPr>
                <w:rStyle w:val="Hyperlink"/>
                <w:noProof/>
              </w:rPr>
              <w:t>Mass Differences by Cluster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DE293" w14:textId="13DEB69B" w:rsidR="00B25243" w:rsidRDefault="00B25243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59" w:history="1">
            <w:r w:rsidRPr="00C41269">
              <w:rPr>
                <w:rStyle w:val="Hyperlink"/>
                <w:noProof/>
              </w:rPr>
              <w:t>Mass Differences by Bin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A0176" w14:textId="1071C057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0" w:history="1">
            <w:r w:rsidRPr="00C41269">
              <w:rPr>
                <w:rStyle w:val="Hyperlink"/>
                <w:noProof/>
              </w:rPr>
              <w:t>Intensities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6E076" w14:textId="06185105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1" w:history="1">
            <w:r w:rsidRPr="00C41269">
              <w:rPr>
                <w:rStyle w:val="Hyperlink"/>
                <w:noProof/>
              </w:rPr>
              <w:t>Molecular 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DEB7B" w14:textId="4B96EF03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2" w:history="1">
            <w:r w:rsidRPr="00C41269">
              <w:rPr>
                <w:rStyle w:val="Hyperlink"/>
                <w:noProof/>
              </w:rPr>
              <w:t>Additional Columns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2F94A4" w14:textId="337CE473" w:rsidR="00B25243" w:rsidRDefault="00B252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3" w:history="1">
            <w:r w:rsidRPr="00C41269">
              <w:rPr>
                <w:rStyle w:val="Hyperlink"/>
                <w:noProof/>
              </w:rPr>
              <w:t>Supplemental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631F0" w14:textId="441B9238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4" w:history="1">
            <w:r w:rsidRPr="00C41269">
              <w:rPr>
                <w:rStyle w:val="Hyperlink"/>
                <w:noProof/>
              </w:rPr>
              <w:t>Cutoff Score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6C6A4" w14:textId="404C56E1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5" w:history="1">
            <w:r w:rsidRPr="00C41269">
              <w:rPr>
                <w:rStyle w:val="Hyperlink"/>
                <w:noProof/>
              </w:rPr>
              <w:t>Weighted Silhouette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F3E33" w14:textId="03910542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6" w:history="1">
            <w:r w:rsidRPr="00C41269">
              <w:rPr>
                <w:rStyle w:val="Hyperlink"/>
                <w:noProof/>
              </w:rPr>
              <w:t>Annotation Preferences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1DBFA" w14:textId="01FFFBDD" w:rsidR="00B25243" w:rsidRDefault="00B2524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7" w:history="1">
            <w:r w:rsidRPr="00C41269">
              <w:rPr>
                <w:rStyle w:val="Hyperlink"/>
                <w:noProof/>
              </w:rPr>
              <w:t>Isotope Detection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10186" w14:textId="0C69F1A8" w:rsidR="00B25243" w:rsidRDefault="00B252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604568" w:history="1">
            <w:r w:rsidRPr="00C41269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_Toc524604568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D5AB1" w14:textId="17BB6599" w:rsidR="009C5447" w:rsidRDefault="009C5447">
          <w:r>
            <w:rPr>
              <w:b/>
              <w:bCs/>
              <w:noProof/>
            </w:rPr>
            <w:fldChar w:fldCharType="end"/>
          </w:r>
        </w:p>
      </w:sdtContent>
    </w:sdt>
    <w:p w14:paraId="1A62FE2E" w14:textId="1E989599" w:rsidR="009C5447" w:rsidRDefault="009C5447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58169EA9" w14:textId="637DA302" w:rsidR="00B201C2" w:rsidRDefault="00B201C2" w:rsidP="00734148">
      <w:pPr>
        <w:pStyle w:val="Heading1"/>
      </w:pPr>
      <w:bookmarkStart w:id="1" w:name="_Toc524604536"/>
      <w:r>
        <w:lastRenderedPageBreak/>
        <w:t>Terms of Use</w:t>
      </w:r>
      <w:bookmarkEnd w:id="1"/>
    </w:p>
    <w:p w14:paraId="00A8FCA8" w14:textId="567AC2EE" w:rsidR="00B201C2" w:rsidRDefault="00B201C2" w:rsidP="00B201C2">
      <w:pPr>
        <w:pStyle w:val="Heading2"/>
      </w:pPr>
      <w:bookmarkStart w:id="2" w:name="_Toc524604537"/>
      <w:r>
        <w:t>General User Policy</w:t>
      </w:r>
      <w:bookmarkEnd w:id="2"/>
    </w:p>
    <w:p w14:paraId="3E951993" w14:textId="266A0B43" w:rsidR="00B201C2" w:rsidRPr="00B201C2" w:rsidRDefault="00B201C2" w:rsidP="00B201C2">
      <w:pPr>
        <w:pStyle w:val="Heading3"/>
      </w:pPr>
      <w:bookmarkStart w:id="3" w:name="_Toc524604538"/>
      <w:r>
        <w:t>For academic and non-profit institutions</w:t>
      </w:r>
      <w:bookmarkEnd w:id="3"/>
    </w:p>
    <w:p w14:paraId="1420FF1A" w14:textId="2E14FE0E" w:rsidR="00B201C2" w:rsidRDefault="00B201C2" w:rsidP="00B201C2">
      <w:pPr>
        <w:pStyle w:val="ListParagraph"/>
        <w:numPr>
          <w:ilvl w:val="0"/>
          <w:numId w:val="13"/>
        </w:numPr>
      </w:pPr>
      <w:r>
        <w:t xml:space="preserve">Permission </w:t>
      </w:r>
      <w:proofErr w:type="gramStart"/>
      <w:r>
        <w:t>is granted</w:t>
      </w:r>
      <w:proofErr w:type="gramEnd"/>
      <w:r>
        <w:t xml:space="preserve"> to access, use, and/or download the Tool for internal use only</w:t>
      </w:r>
      <w:r w:rsidR="00D730A4">
        <w:t>.</w:t>
      </w:r>
    </w:p>
    <w:p w14:paraId="7F117F3A" w14:textId="6A2B3056" w:rsidR="00B201C2" w:rsidRDefault="00B201C2" w:rsidP="00B201C2">
      <w:pPr>
        <w:pStyle w:val="ListParagraph"/>
        <w:numPr>
          <w:ilvl w:val="0"/>
          <w:numId w:val="13"/>
        </w:numPr>
      </w:pPr>
      <w:r>
        <w:t>If the user desires to create derivative</w:t>
      </w:r>
      <w:r w:rsidR="00D730A4">
        <w:t xml:space="preserve"> works of the Tool, source code</w:t>
      </w:r>
      <w:r>
        <w:t xml:space="preserve"> or access to data </w:t>
      </w:r>
      <w:proofErr w:type="gramStart"/>
      <w:r>
        <w:t>may be made</w:t>
      </w:r>
      <w:proofErr w:type="gramEnd"/>
      <w:r>
        <w:t xml:space="preserve"> available through request by sending an email to </w:t>
      </w:r>
      <w:r w:rsidR="008F79E4">
        <w:t>binner-help@umich.edu</w:t>
      </w:r>
      <w:r>
        <w:t>.</w:t>
      </w:r>
    </w:p>
    <w:p w14:paraId="15A893B6" w14:textId="6A1F51C2" w:rsidR="00D730A4" w:rsidRDefault="00D730A4" w:rsidP="00B201C2">
      <w:pPr>
        <w:pStyle w:val="ListParagraph"/>
        <w:numPr>
          <w:ilvl w:val="0"/>
          <w:numId w:val="13"/>
        </w:numPr>
      </w:pPr>
      <w:r>
        <w:t xml:space="preserve">Use of the Tool </w:t>
      </w:r>
      <w:proofErr w:type="gramStart"/>
      <w:r>
        <w:t>must be acknowledged</w:t>
      </w:r>
      <w:proofErr w:type="gramEnd"/>
      <w:r>
        <w:t xml:space="preserve"> in resulting publications (see citation policy below).</w:t>
      </w:r>
    </w:p>
    <w:p w14:paraId="4E907BB5" w14:textId="30D11D9A" w:rsidR="00D730A4" w:rsidRDefault="00D730A4" w:rsidP="00D730A4">
      <w:pPr>
        <w:pStyle w:val="Heading3"/>
      </w:pPr>
      <w:bookmarkStart w:id="4" w:name="_Toc524604539"/>
      <w:r>
        <w:t>For commercial and for-profit institutions</w:t>
      </w:r>
      <w:bookmarkEnd w:id="4"/>
    </w:p>
    <w:p w14:paraId="61696C71" w14:textId="7663370C" w:rsidR="00D730A4" w:rsidRDefault="00D730A4" w:rsidP="00D730A4">
      <w:pPr>
        <w:pStyle w:val="ListParagraph"/>
        <w:numPr>
          <w:ilvl w:val="0"/>
          <w:numId w:val="14"/>
        </w:numPr>
      </w:pPr>
      <w:r>
        <w:t xml:space="preserve">Permission </w:t>
      </w:r>
      <w:proofErr w:type="gramStart"/>
      <w:r>
        <w:t>is granted</w:t>
      </w:r>
      <w:proofErr w:type="gramEnd"/>
      <w:r>
        <w:t xml:space="preserve"> to access, use, and/or download the Tool for internal use only.</w:t>
      </w:r>
    </w:p>
    <w:p w14:paraId="5743D100" w14:textId="15EA4E34" w:rsidR="00D730A4" w:rsidRDefault="00D730A4" w:rsidP="00D730A4">
      <w:pPr>
        <w:pStyle w:val="ListParagraph"/>
        <w:numPr>
          <w:ilvl w:val="0"/>
          <w:numId w:val="14"/>
        </w:numPr>
      </w:pPr>
      <w:r>
        <w:t xml:space="preserve">To create derivative works of the Tool for commercial purposes, source code or access to data </w:t>
      </w:r>
      <w:proofErr w:type="gramStart"/>
      <w:r>
        <w:t>may be permitted</w:t>
      </w:r>
      <w:proofErr w:type="gramEnd"/>
      <w:r>
        <w:t xml:space="preserve"> through negotiation for a commercial license.  Please send request to </w:t>
      </w:r>
      <w:r w:rsidR="008F79E4">
        <w:t>binner-help@umich.edu</w:t>
      </w:r>
      <w:r>
        <w:t>.</w:t>
      </w:r>
    </w:p>
    <w:p w14:paraId="5C426D40" w14:textId="423F6A20" w:rsidR="00EF044E" w:rsidRDefault="00EF044E" w:rsidP="00D5175B">
      <w:pPr>
        <w:pStyle w:val="Heading2"/>
      </w:pPr>
    </w:p>
    <w:p w14:paraId="1D9C7199" w14:textId="5F218BDF" w:rsidR="00743275" w:rsidRDefault="00743275" w:rsidP="00EF044E"/>
    <w:p w14:paraId="24FFD8AF" w14:textId="77777777" w:rsidR="00D5175B" w:rsidRDefault="00D5175B" w:rsidP="00EF044E"/>
    <w:p w14:paraId="29EA51CB" w14:textId="1D50AD58" w:rsidR="00743275" w:rsidRDefault="00743275" w:rsidP="00EF044E"/>
    <w:p w14:paraId="197B91D3" w14:textId="77777777" w:rsidR="00743275" w:rsidRDefault="00743275"/>
    <w:p w14:paraId="7AB117EA" w14:textId="77777777" w:rsidR="00743275" w:rsidRDefault="00743275"/>
    <w:p w14:paraId="589BB66F" w14:textId="77777777" w:rsidR="00743275" w:rsidRDefault="00743275"/>
    <w:p w14:paraId="28D677A7" w14:textId="77777777" w:rsidR="00743275" w:rsidRDefault="00743275"/>
    <w:p w14:paraId="446172EB" w14:textId="77777777" w:rsidR="00743275" w:rsidRDefault="00743275"/>
    <w:p w14:paraId="4E5E910C" w14:textId="77777777" w:rsidR="00743275" w:rsidRDefault="00743275"/>
    <w:p w14:paraId="242F5F03" w14:textId="77777777" w:rsidR="00743275" w:rsidRDefault="00743275"/>
    <w:p w14:paraId="7544F92A" w14:textId="77777777" w:rsidR="00743275" w:rsidRDefault="00743275" w:rsidP="00743275"/>
    <w:p w14:paraId="15281611" w14:textId="77777777" w:rsidR="00743275" w:rsidRDefault="00743275" w:rsidP="00743275"/>
    <w:p w14:paraId="536A6E33" w14:textId="77777777" w:rsidR="00743275" w:rsidRDefault="00743275" w:rsidP="00743275"/>
    <w:p w14:paraId="485CBC73" w14:textId="5194DC73" w:rsidR="00743275" w:rsidRDefault="00743275" w:rsidP="00743275">
      <w:r>
        <w:t xml:space="preserve">Please note that due to continuous software upgrades the images in this handout may </w:t>
      </w:r>
      <w:r w:rsidR="001A00C4">
        <w:t>differ from</w:t>
      </w:r>
      <w:r>
        <w:t xml:space="preserve"> what you see on the screen.</w:t>
      </w:r>
    </w:p>
    <w:p w14:paraId="31B013A0" w14:textId="1CEF5227" w:rsidR="00743275" w:rsidRDefault="00743275">
      <w:r>
        <w:br w:type="page"/>
      </w:r>
    </w:p>
    <w:p w14:paraId="2711B0AE" w14:textId="72E0B5EC" w:rsidR="00610F57" w:rsidRDefault="00734148" w:rsidP="00734148">
      <w:pPr>
        <w:pStyle w:val="Heading1"/>
      </w:pPr>
      <w:bookmarkStart w:id="5" w:name="_Toc524604540"/>
      <w:r>
        <w:lastRenderedPageBreak/>
        <w:t>Overview</w:t>
      </w:r>
      <w:bookmarkEnd w:id="5"/>
    </w:p>
    <w:p w14:paraId="5A419CFB" w14:textId="58EAB6FC" w:rsidR="00EE4299" w:rsidRPr="00EE4299" w:rsidRDefault="00EE4299" w:rsidP="00734148">
      <w:r w:rsidRPr="00EE4299">
        <w:rPr>
          <w:rFonts w:cs="Arial"/>
          <w:color w:val="000000"/>
          <w:shd w:val="clear" w:color="auto" w:fill="FFFFFF"/>
        </w:rPr>
        <w:t>When metabolite</w:t>
      </w:r>
      <w:r w:rsidR="001A00C4">
        <w:rPr>
          <w:rFonts w:cs="Arial"/>
          <w:color w:val="000000"/>
          <w:shd w:val="clear" w:color="auto" w:fill="FFFFFF"/>
        </w:rPr>
        <w:t>s are</w:t>
      </w:r>
      <w:r w:rsidRPr="00EE4299">
        <w:rPr>
          <w:rFonts w:cs="Arial"/>
          <w:color w:val="000000"/>
          <w:shd w:val="clear" w:color="auto" w:fill="FFFFFF"/>
        </w:rPr>
        <w:t xml:space="preserve"> analyzed by electrospray ionization-mass spectrometry (ESI-MS), </w:t>
      </w:r>
      <w:r w:rsidR="001A00C4">
        <w:rPr>
          <w:rFonts w:cs="Arial"/>
          <w:color w:val="000000"/>
          <w:shd w:val="clear" w:color="auto" w:fill="FFFFFF"/>
        </w:rPr>
        <w:t>they are</w:t>
      </w:r>
      <w:r w:rsidRPr="00EE4299">
        <w:rPr>
          <w:rFonts w:cs="Arial"/>
          <w:color w:val="000000"/>
          <w:shd w:val="clear" w:color="auto" w:fill="FFFFFF"/>
        </w:rPr>
        <w:t xml:space="preserve"> </w:t>
      </w:r>
      <w:r w:rsidR="001A00C4">
        <w:rPr>
          <w:rFonts w:cs="Arial"/>
          <w:color w:val="000000"/>
          <w:shd w:val="clear" w:color="auto" w:fill="FFFFFF"/>
        </w:rPr>
        <w:t xml:space="preserve">often </w:t>
      </w:r>
      <w:r w:rsidRPr="00EE4299">
        <w:rPr>
          <w:rFonts w:cs="Arial"/>
          <w:color w:val="000000"/>
          <w:shd w:val="clear" w:color="auto" w:fill="FFFFFF"/>
        </w:rPr>
        <w:t xml:space="preserve">detected as multiple ion species due to the presence of </w:t>
      </w:r>
      <w:proofErr w:type="spellStart"/>
      <w:r w:rsidRPr="00EE4299">
        <w:rPr>
          <w:rFonts w:cs="Arial"/>
          <w:color w:val="000000"/>
          <w:shd w:val="clear" w:color="auto" w:fill="FFFFFF"/>
        </w:rPr>
        <w:t>isotopologues</w:t>
      </w:r>
      <w:proofErr w:type="spellEnd"/>
      <w:r w:rsidRPr="00EE4299">
        <w:rPr>
          <w:rFonts w:cs="Arial"/>
          <w:color w:val="000000"/>
          <w:shd w:val="clear" w:color="auto" w:fill="FFFFFF"/>
        </w:rPr>
        <w:t xml:space="preserve">, adducts, and in-source fragments that cannot be readily identified. </w:t>
      </w:r>
      <w:r w:rsidR="00D224E4">
        <w:rPr>
          <w:rFonts w:cs="Arial"/>
          <w:color w:val="000000"/>
          <w:shd w:val="clear" w:color="auto" w:fill="FFFFFF"/>
        </w:rPr>
        <w:t xml:space="preserve"> </w:t>
      </w:r>
      <w:proofErr w:type="spellStart"/>
      <w:r w:rsidRPr="00EE4299">
        <w:rPr>
          <w:rFonts w:cs="Arial"/>
          <w:color w:val="000000"/>
          <w:shd w:val="clear" w:color="auto" w:fill="FFFFFF"/>
        </w:rPr>
        <w:t>Binner</w:t>
      </w:r>
      <w:proofErr w:type="spellEnd"/>
      <w:r w:rsidRPr="00EE4299">
        <w:rPr>
          <w:rFonts w:cs="Arial"/>
          <w:color w:val="000000"/>
          <w:shd w:val="clear" w:color="auto" w:fill="FFFFFF"/>
        </w:rPr>
        <w:t xml:space="preserve"> is a Java application that takes a numerical feature table obtained from any preprocessing software (e.g. XCMS, </w:t>
      </w:r>
      <w:proofErr w:type="spellStart"/>
      <w:r w:rsidRPr="00EE4299">
        <w:rPr>
          <w:rFonts w:cs="Arial"/>
          <w:color w:val="000000"/>
          <w:shd w:val="clear" w:color="auto" w:fill="FFFFFF"/>
        </w:rPr>
        <w:t>MZmine</w:t>
      </w:r>
      <w:proofErr w:type="spellEnd"/>
      <w:r w:rsidRPr="00EE4299">
        <w:rPr>
          <w:rFonts w:cs="Arial"/>
          <w:color w:val="000000"/>
          <w:shd w:val="clear" w:color="auto" w:fill="FFFFFF"/>
        </w:rPr>
        <w:t xml:space="preserve">) as input and outputs a file with clusters of closely eluting, highly correlated metabolite features </w:t>
      </w:r>
      <w:r w:rsidR="001A00C4" w:rsidRPr="00EE4299">
        <w:rPr>
          <w:rFonts w:cs="Arial"/>
          <w:color w:val="000000"/>
          <w:shd w:val="clear" w:color="auto" w:fill="FFFFFF"/>
        </w:rPr>
        <w:t xml:space="preserve">and </w:t>
      </w:r>
      <w:r w:rsidR="001A00C4">
        <w:rPr>
          <w:rFonts w:cs="Arial"/>
          <w:color w:val="000000"/>
          <w:shd w:val="clear" w:color="auto" w:fill="FFFFFF"/>
        </w:rPr>
        <w:t xml:space="preserve">their </w:t>
      </w:r>
      <w:r w:rsidR="001A00C4" w:rsidRPr="00EE4299">
        <w:rPr>
          <w:rFonts w:cs="Arial"/>
          <w:color w:val="000000"/>
          <w:shd w:val="clear" w:color="auto" w:fill="FFFFFF"/>
        </w:rPr>
        <w:t>putative annotations</w:t>
      </w:r>
      <w:r w:rsidRPr="00EE4299">
        <w:rPr>
          <w:rFonts w:cs="Arial"/>
          <w:color w:val="000000"/>
          <w:shd w:val="clear" w:color="auto" w:fill="FFFFFF"/>
        </w:rPr>
        <w:t>, along with their pairwise correlations</w:t>
      </w:r>
      <w:r w:rsidR="001A00C4">
        <w:rPr>
          <w:rFonts w:cs="Arial"/>
          <w:color w:val="000000"/>
          <w:shd w:val="clear" w:color="auto" w:fill="FFFFFF"/>
        </w:rPr>
        <w:t xml:space="preserve"> and </w:t>
      </w:r>
      <w:r w:rsidRPr="00EE4299">
        <w:rPr>
          <w:rFonts w:cs="Arial"/>
          <w:color w:val="000000"/>
          <w:shd w:val="clear" w:color="auto" w:fill="FFFFFF"/>
        </w:rPr>
        <w:t>mass differences.</w:t>
      </w:r>
      <w:r w:rsidR="00E04251">
        <w:rPr>
          <w:rFonts w:cs="Arial"/>
          <w:color w:val="000000"/>
          <w:shd w:val="clear" w:color="auto" w:fill="FFFFFF"/>
        </w:rPr>
        <w:t xml:space="preserve">  </w:t>
      </w:r>
    </w:p>
    <w:p w14:paraId="7A6681A5" w14:textId="4BE5F2E6" w:rsidR="00D6745B" w:rsidRDefault="001A00C4" w:rsidP="00E53FA5">
      <w:proofErr w:type="spellStart"/>
      <w:r>
        <w:t>Binner</w:t>
      </w:r>
      <w:proofErr w:type="spellEnd"/>
      <w:r>
        <w:t xml:space="preserve"> aims to a</w:t>
      </w:r>
      <w:r w:rsidR="0027797C">
        <w:t>ccurately annotate suspected chemical adducts and decipher the underlying metabolite neutral mass.</w:t>
      </w:r>
      <w:r>
        <w:t xml:space="preserve"> </w:t>
      </w:r>
      <w:r w:rsidR="000C7543">
        <w:t xml:space="preserve"> </w:t>
      </w:r>
      <w:r w:rsidR="00E53FA5">
        <w:t>Below is a</w:t>
      </w:r>
      <w:r>
        <w:t xml:space="preserve">n overview of the </w:t>
      </w:r>
      <w:proofErr w:type="spellStart"/>
      <w:r>
        <w:t>Binner</w:t>
      </w:r>
      <w:proofErr w:type="spellEnd"/>
      <w:r>
        <w:t xml:space="preserve"> workflow.</w:t>
      </w:r>
    </w:p>
    <w:p w14:paraId="739128DE" w14:textId="79B7FBA5" w:rsidR="00122A68" w:rsidRDefault="0076482F" w:rsidP="00734148">
      <w:r w:rsidRPr="0076482F"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w:drawing>
          <wp:inline distT="0" distB="0" distL="0" distR="0" wp14:anchorId="71EA1A33" wp14:editId="44197244">
            <wp:extent cx="3743325" cy="5443721"/>
            <wp:effectExtent l="0" t="0" r="0" b="5080"/>
            <wp:docPr id="8" name="Picture 8" descr="This is a diagram that show the workflow, starting with a input data file, then data cleaning, binning, isotope detection, clustering, computing mass differences, annotation, and finally the output." title="Workflo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83" cy="550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29842" w14:textId="77777777" w:rsidR="00734148" w:rsidRDefault="00734148" w:rsidP="00734148">
      <w:pPr>
        <w:pStyle w:val="Heading1"/>
      </w:pPr>
      <w:bookmarkStart w:id="6" w:name="_Toc524604541"/>
      <w:r>
        <w:lastRenderedPageBreak/>
        <w:t>Input File</w:t>
      </w:r>
      <w:bookmarkEnd w:id="6"/>
    </w:p>
    <w:p w14:paraId="77D7F669" w14:textId="6677FC4F" w:rsidR="00C007DC" w:rsidRDefault="00C007DC" w:rsidP="00C007DC">
      <w:proofErr w:type="spellStart"/>
      <w:r>
        <w:t>Binner</w:t>
      </w:r>
      <w:proofErr w:type="spellEnd"/>
      <w:r>
        <w:t xml:space="preserve"> </w:t>
      </w:r>
      <w:r w:rsidR="00E32901">
        <w:t>accepts .txt</w:t>
      </w:r>
      <w:r w:rsidR="00912160">
        <w:t xml:space="preserve"> and .csv </w:t>
      </w:r>
      <w:r w:rsidR="00E32901">
        <w:t>file</w:t>
      </w:r>
      <w:r w:rsidR="00912160">
        <w:t>s</w:t>
      </w:r>
      <w:r w:rsidR="00E32901">
        <w:t xml:space="preserve"> </w:t>
      </w:r>
      <w:r w:rsidR="0076482F">
        <w:t xml:space="preserve">where each row represents one feature. </w:t>
      </w:r>
      <w:r w:rsidR="000C7543">
        <w:t xml:space="preserve"> </w:t>
      </w:r>
      <w:r w:rsidR="00912160">
        <w:t>The file</w:t>
      </w:r>
      <w:r w:rsidR="0076482F">
        <w:t xml:space="preserve"> </w:t>
      </w:r>
      <w:r w:rsidR="001A00C4">
        <w:t xml:space="preserve">must </w:t>
      </w:r>
      <w:r w:rsidR="00E32901">
        <w:t>include</w:t>
      </w:r>
      <w:r w:rsidR="001A00C4">
        <w:t xml:space="preserve"> the following columns</w:t>
      </w:r>
      <w:r>
        <w:t>:</w:t>
      </w:r>
    </w:p>
    <w:p w14:paraId="33152390" w14:textId="3F5D1BC3" w:rsidR="00A249FC" w:rsidRDefault="00A249FC" w:rsidP="00C007DC">
      <w:pPr>
        <w:pStyle w:val="ListParagraph"/>
        <w:numPr>
          <w:ilvl w:val="0"/>
          <w:numId w:val="1"/>
        </w:numPr>
      </w:pPr>
      <w:r>
        <w:t>A column containing</w:t>
      </w:r>
      <w:r w:rsidR="006C4369">
        <w:t xml:space="preserve"> the feature name.  </w:t>
      </w:r>
      <w:r w:rsidR="00937EDC">
        <w:t>Any</w:t>
      </w:r>
      <w:r w:rsidR="00B62BE1">
        <w:t xml:space="preserve"> name or identifier</w:t>
      </w:r>
      <w:r w:rsidR="006C4369">
        <w:t xml:space="preserve">, including chemical formula, compound name, </w:t>
      </w:r>
      <w:r w:rsidR="003A3861">
        <w:t>or other identifier</w:t>
      </w:r>
      <w:r w:rsidR="00937EDC">
        <w:t xml:space="preserve"> are accepted</w:t>
      </w:r>
      <w:r w:rsidR="003A3861">
        <w:t>.</w:t>
      </w:r>
    </w:p>
    <w:p w14:paraId="6D5E9678" w14:textId="10CB4B0B" w:rsidR="00AB62B6" w:rsidRDefault="00AB62B6" w:rsidP="00AB62B6">
      <w:pPr>
        <w:pStyle w:val="ListParagraph"/>
      </w:pPr>
      <w:r>
        <w:t xml:space="preserve">Note:  </w:t>
      </w:r>
      <w:r w:rsidR="003A3861">
        <w:t>The names need to be machine-readable, as c</w:t>
      </w:r>
      <w:r>
        <w:t>ertain special symbols and characters may cause a problem.</w:t>
      </w:r>
    </w:p>
    <w:p w14:paraId="4D022A3F" w14:textId="49CBD427" w:rsidR="00C007DC" w:rsidRDefault="00C007DC" w:rsidP="00C007DC">
      <w:pPr>
        <w:pStyle w:val="ListParagraph"/>
        <w:numPr>
          <w:ilvl w:val="0"/>
          <w:numId w:val="1"/>
        </w:numPr>
      </w:pPr>
      <w:r>
        <w:t>A column containing mass to charge ratios</w:t>
      </w:r>
      <w:r w:rsidR="006C4369">
        <w:t xml:space="preserve"> (m/z)</w:t>
      </w:r>
      <w:r>
        <w:t>.</w:t>
      </w:r>
    </w:p>
    <w:p w14:paraId="2B560298" w14:textId="234C1C2A" w:rsidR="00AE2D65" w:rsidRDefault="00C007DC" w:rsidP="00C007DC">
      <w:pPr>
        <w:pStyle w:val="ListParagraph"/>
        <w:numPr>
          <w:ilvl w:val="0"/>
          <w:numId w:val="1"/>
        </w:numPr>
      </w:pPr>
      <w:r>
        <w:t>A column containing retention times</w:t>
      </w:r>
      <w:r w:rsidR="009E5A09">
        <w:t xml:space="preserve"> (RT)</w:t>
      </w:r>
      <w:r>
        <w:t xml:space="preserve">.  </w:t>
      </w:r>
      <w:r w:rsidR="00701007">
        <w:t>The recommendation is</w:t>
      </w:r>
      <w:r>
        <w:t xml:space="preserve"> to provide retention time in minutes.  </w:t>
      </w:r>
    </w:p>
    <w:p w14:paraId="671B920B" w14:textId="1E4B5B5E" w:rsidR="00C007DC" w:rsidRDefault="00E32901" w:rsidP="00AE2D65">
      <w:pPr>
        <w:pStyle w:val="ListParagraph"/>
      </w:pPr>
      <w:r>
        <w:t xml:space="preserve">Note:  </w:t>
      </w:r>
      <w:r w:rsidR="00C007DC">
        <w:t xml:space="preserve">If seconds are used, </w:t>
      </w:r>
      <w:r w:rsidR="00F278F2">
        <w:t>the user</w:t>
      </w:r>
      <w:r w:rsidR="00701007">
        <w:t xml:space="preserve"> must update </w:t>
      </w:r>
      <w:proofErr w:type="spellStart"/>
      <w:r w:rsidR="00D507C1">
        <w:t>Binner’s</w:t>
      </w:r>
      <w:proofErr w:type="spellEnd"/>
      <w:r w:rsidR="00D507C1">
        <w:t xml:space="preserve"> </w:t>
      </w:r>
      <w:r w:rsidR="00C007DC">
        <w:t>default se</w:t>
      </w:r>
      <w:r w:rsidR="00701007">
        <w:t>ttings</w:t>
      </w:r>
      <w:r w:rsidR="00C007DC">
        <w:t xml:space="preserve"> accordingly.</w:t>
      </w:r>
    </w:p>
    <w:p w14:paraId="27BEA410" w14:textId="33589A12" w:rsidR="00A249FC" w:rsidRDefault="004D71A1" w:rsidP="00C007DC">
      <w:pPr>
        <w:pStyle w:val="ListParagraph"/>
        <w:numPr>
          <w:ilvl w:val="0"/>
          <w:numId w:val="1"/>
        </w:numPr>
      </w:pPr>
      <w:r>
        <w:t>A column</w:t>
      </w:r>
      <w:r w:rsidR="00E32901">
        <w:t xml:space="preserve"> for each sample</w:t>
      </w:r>
      <w:r w:rsidR="00716AD8">
        <w:t xml:space="preserve"> containing</w:t>
      </w:r>
      <w:r w:rsidR="00011AC4">
        <w:t xml:space="preserve"> the intensity</w:t>
      </w:r>
      <w:r w:rsidR="00716AD8">
        <w:t xml:space="preserve"> for each associated feature</w:t>
      </w:r>
      <w:r w:rsidR="00A249FC">
        <w:t xml:space="preserve">.  A minimum of </w:t>
      </w:r>
      <w:proofErr w:type="gramStart"/>
      <w:r w:rsidR="00A249FC">
        <w:t>3</w:t>
      </w:r>
      <w:proofErr w:type="gramEnd"/>
      <w:r w:rsidR="00A249FC">
        <w:t xml:space="preserve"> samples is necessary, although 20 or more is recommended.</w:t>
      </w:r>
    </w:p>
    <w:p w14:paraId="4F5B61B3" w14:textId="6A27F63B" w:rsidR="006C4369" w:rsidRDefault="00A249FC" w:rsidP="006C4369">
      <w:pPr>
        <w:pStyle w:val="ListParagraph"/>
        <w:numPr>
          <w:ilvl w:val="0"/>
          <w:numId w:val="1"/>
        </w:numPr>
      </w:pPr>
      <w:r>
        <w:t>Additional columns can be included in the</w:t>
      </w:r>
      <w:r w:rsidR="00CD1013">
        <w:t xml:space="preserve"> input</w:t>
      </w:r>
      <w:r>
        <w:t xml:space="preserve"> data file and then carried over to the output file.</w:t>
      </w:r>
      <w:r w:rsidR="00C007DC">
        <w:t xml:space="preserve">  </w:t>
      </w:r>
    </w:p>
    <w:p w14:paraId="6941BB67" w14:textId="248344F0" w:rsidR="009C6616" w:rsidRDefault="009C6616" w:rsidP="009C6616">
      <w:r>
        <w:t xml:space="preserve">The order of the above listed columns is flexible, as </w:t>
      </w:r>
      <w:proofErr w:type="spellStart"/>
      <w:r>
        <w:t>Binner</w:t>
      </w:r>
      <w:proofErr w:type="spellEnd"/>
      <w:r>
        <w:t xml:space="preserve"> </w:t>
      </w:r>
      <w:r w:rsidR="00B15234">
        <w:t xml:space="preserve">requires column mapping on the </w:t>
      </w:r>
      <w:hyperlink w:anchor="_Input_Tab" w:history="1">
        <w:r w:rsidR="00B15234" w:rsidRPr="00B15234">
          <w:rPr>
            <w:rStyle w:val="Hyperlink"/>
          </w:rPr>
          <w:t>Input Tab</w:t>
        </w:r>
      </w:hyperlink>
      <w:r>
        <w:t>.</w:t>
      </w:r>
    </w:p>
    <w:p w14:paraId="01FE63B6" w14:textId="0316A93B" w:rsidR="000852F0" w:rsidRDefault="00A46ABC" w:rsidP="000852F0">
      <w:r>
        <w:rPr>
          <w:noProof/>
        </w:rPr>
        <w:drawing>
          <wp:inline distT="0" distB="0" distL="0" distR="0" wp14:anchorId="2E7F7B7C" wp14:editId="475DC69F">
            <wp:extent cx="5419725" cy="3736975"/>
            <wp:effectExtent l="0" t="0" r="9525" b="0"/>
            <wp:docPr id="4" name="Picture 4" descr="This is an example of the input file format, showing the various columns that are needed." title="Input Fil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3F11F" w14:textId="77777777" w:rsidR="000852F0" w:rsidRDefault="000852F0" w:rsidP="000852F0">
      <w:pPr>
        <w:pStyle w:val="Heading1"/>
      </w:pPr>
      <w:bookmarkStart w:id="7" w:name="_Toc524604542"/>
      <w:r>
        <w:t xml:space="preserve">Using </w:t>
      </w:r>
      <w:proofErr w:type="spellStart"/>
      <w:r>
        <w:t>Binner</w:t>
      </w:r>
      <w:bookmarkEnd w:id="7"/>
      <w:proofErr w:type="spellEnd"/>
    </w:p>
    <w:p w14:paraId="2485E7FD" w14:textId="31540974" w:rsidR="000852F0" w:rsidRDefault="000852F0" w:rsidP="000852F0">
      <w:r>
        <w:t xml:space="preserve">After launching </w:t>
      </w:r>
      <w:proofErr w:type="spellStart"/>
      <w:r>
        <w:t>Binner</w:t>
      </w:r>
      <w:proofErr w:type="spellEnd"/>
      <w:r>
        <w:t xml:space="preserve">, </w:t>
      </w:r>
      <w:r w:rsidR="00814E66">
        <w:t>the user</w:t>
      </w:r>
      <w:r>
        <w:t xml:space="preserve"> will see a series of tabs.  </w:t>
      </w:r>
      <w:r w:rsidR="00814E66">
        <w:t xml:space="preserve">The user </w:t>
      </w:r>
      <w:r>
        <w:t xml:space="preserve">can step through </w:t>
      </w:r>
      <w:proofErr w:type="spellStart"/>
      <w:r>
        <w:t>Binner</w:t>
      </w:r>
      <w:proofErr w:type="spellEnd"/>
      <w:r>
        <w:t xml:space="preserve"> using the tabs</w:t>
      </w:r>
      <w:r w:rsidR="008D7B26">
        <w:t xml:space="preserve"> at the top of the window</w:t>
      </w:r>
      <w:r>
        <w:t xml:space="preserve"> or the Next&gt;&gt; button at the bottom right of the window.</w:t>
      </w:r>
    </w:p>
    <w:p w14:paraId="4021A875" w14:textId="57548A43" w:rsidR="000852F0" w:rsidRDefault="000852F0" w:rsidP="000852F0">
      <w:pPr>
        <w:pStyle w:val="Heading2"/>
      </w:pPr>
      <w:bookmarkStart w:id="8" w:name="_Input_Tab"/>
      <w:bookmarkStart w:id="9" w:name="_Toc524604543"/>
      <w:bookmarkEnd w:id="8"/>
      <w:r>
        <w:lastRenderedPageBreak/>
        <w:t>Input Tab</w:t>
      </w:r>
      <w:bookmarkEnd w:id="9"/>
    </w:p>
    <w:p w14:paraId="74B7AE43" w14:textId="1D4B3AF9" w:rsidR="00851BB9" w:rsidRDefault="009C2536" w:rsidP="00BA64A8">
      <w:r>
        <w:rPr>
          <w:noProof/>
        </w:rPr>
        <w:drawing>
          <wp:inline distT="0" distB="0" distL="0" distR="0" wp14:anchorId="05B8C71E" wp14:editId="3E66D097">
            <wp:extent cx="4334510" cy="4090670"/>
            <wp:effectExtent l="0" t="0" r="889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EF6AA" w14:textId="17946BF3" w:rsidR="00345645" w:rsidRDefault="00345645" w:rsidP="006F2528">
      <w:pPr>
        <w:pStyle w:val="ListParagraph"/>
        <w:numPr>
          <w:ilvl w:val="0"/>
          <w:numId w:val="2"/>
        </w:numPr>
      </w:pPr>
      <w:r>
        <w:t>Under “Import Exp</w:t>
      </w:r>
      <w:r w:rsidR="00C12CA5">
        <w:t>erimental Data,” use the “Import</w:t>
      </w:r>
      <w:r>
        <w:t xml:space="preserve">…” button to find and load </w:t>
      </w:r>
      <w:r w:rsidR="00814E66">
        <w:t>the</w:t>
      </w:r>
      <w:r>
        <w:t xml:space="preserve"> input data file.</w:t>
      </w:r>
    </w:p>
    <w:p w14:paraId="55EBB8B5" w14:textId="750BF9BE" w:rsidR="00345645" w:rsidRDefault="00345645" w:rsidP="006F2528">
      <w:pPr>
        <w:pStyle w:val="ListParagraph"/>
        <w:numPr>
          <w:ilvl w:val="0"/>
          <w:numId w:val="2"/>
        </w:numPr>
      </w:pPr>
      <w:r>
        <w:t xml:space="preserve">Under “Specify Columns,” use the dropdown arrows next to each column type to select the specific column </w:t>
      </w:r>
      <w:r w:rsidR="008F1C66">
        <w:t>from the input file that maps to the</w:t>
      </w:r>
      <w:r>
        <w:t xml:space="preserve"> column type.</w:t>
      </w:r>
    </w:p>
    <w:p w14:paraId="16CBEFCC" w14:textId="33FE16AE" w:rsidR="00345645" w:rsidRDefault="00814E66" w:rsidP="006F2528">
      <w:pPr>
        <w:pStyle w:val="ListParagraph"/>
        <w:numPr>
          <w:ilvl w:val="0"/>
          <w:numId w:val="2"/>
        </w:numPr>
      </w:pPr>
      <w:r>
        <w:t>To</w:t>
      </w:r>
      <w:r w:rsidR="00345645">
        <w:t xml:space="preserve"> exclude one or more samples</w:t>
      </w:r>
      <w:r w:rsidR="00562BB1">
        <w:t xml:space="preserve"> from the analysis</w:t>
      </w:r>
      <w:r w:rsidR="00345645">
        <w:t>, click the “Exclude Samples…” button.</w:t>
      </w:r>
    </w:p>
    <w:p w14:paraId="3B799BBE" w14:textId="4E713888" w:rsidR="00664844" w:rsidRDefault="00664844" w:rsidP="00562BB1">
      <w:pPr>
        <w:pStyle w:val="ListParagraph"/>
        <w:numPr>
          <w:ilvl w:val="1"/>
          <w:numId w:val="2"/>
        </w:numPr>
      </w:pPr>
      <w:r>
        <w:t>A popup window will</w:t>
      </w:r>
      <w:r w:rsidR="00470E2A">
        <w:t xml:space="preserve"> appear listing the sample names from</w:t>
      </w:r>
      <w:r>
        <w:t xml:space="preserve"> the input file</w:t>
      </w:r>
      <w:r w:rsidR="008F6A9D">
        <w:t xml:space="preserve"> (see image below)</w:t>
      </w:r>
      <w:r>
        <w:t>.</w:t>
      </w:r>
    </w:p>
    <w:p w14:paraId="694E501F" w14:textId="602ABC2E" w:rsidR="00664844" w:rsidRDefault="009063E6" w:rsidP="00562BB1">
      <w:pPr>
        <w:pStyle w:val="ListParagraph"/>
        <w:numPr>
          <w:ilvl w:val="1"/>
          <w:numId w:val="2"/>
        </w:numPr>
      </w:pPr>
      <w:r>
        <w:t>Check</w:t>
      </w:r>
      <w:r w:rsidR="00562BB1">
        <w:t xml:space="preserve"> t</w:t>
      </w:r>
      <w:r>
        <w:t>he</w:t>
      </w:r>
      <w:r w:rsidR="00562BB1">
        <w:t xml:space="preserve"> boxes next to those samples </w:t>
      </w:r>
      <w:r w:rsidR="00814E66">
        <w:t xml:space="preserve">that are </w:t>
      </w:r>
      <w:r w:rsidR="00562BB1">
        <w:t>to</w:t>
      </w:r>
      <w:r w:rsidR="00814E66">
        <w:t xml:space="preserve"> </w:t>
      </w:r>
      <w:proofErr w:type="gramStart"/>
      <w:r w:rsidR="00814E66">
        <w:t>be</w:t>
      </w:r>
      <w:r w:rsidR="00562BB1">
        <w:t xml:space="preserve"> </w:t>
      </w:r>
      <w:r w:rsidR="00664844">
        <w:t>exclude</w:t>
      </w:r>
      <w:r w:rsidR="00814E66">
        <w:t>d</w:t>
      </w:r>
      <w:proofErr w:type="gramEnd"/>
      <w:r w:rsidR="00664844">
        <w:t>.</w:t>
      </w:r>
      <w:r w:rsidR="00562BB1">
        <w:t xml:space="preserve"> </w:t>
      </w:r>
    </w:p>
    <w:p w14:paraId="352CC673" w14:textId="6E676315" w:rsidR="00562BB1" w:rsidRDefault="00664844" w:rsidP="00562BB1">
      <w:pPr>
        <w:pStyle w:val="ListParagraph"/>
        <w:numPr>
          <w:ilvl w:val="1"/>
          <w:numId w:val="2"/>
        </w:numPr>
      </w:pPr>
      <w:r>
        <w:t>Click</w:t>
      </w:r>
      <w:r w:rsidR="00562BB1">
        <w:t xml:space="preserve"> the “OK” button.</w:t>
      </w:r>
    </w:p>
    <w:p w14:paraId="0F510229" w14:textId="375FD4F2" w:rsidR="00AC30FA" w:rsidRDefault="00AC30FA" w:rsidP="00297BFA">
      <w:pPr>
        <w:ind w:left="1080"/>
      </w:pPr>
      <w:r>
        <w:t>Note</w:t>
      </w:r>
      <w:r w:rsidR="00297BFA">
        <w:t>:  A</w:t>
      </w:r>
      <w:r>
        <w:t xml:space="preserve">ny samples excluded during the input process become available for re-inclusion in the output.  They will still not be part of the correlation analysis, but </w:t>
      </w:r>
      <w:proofErr w:type="gramStart"/>
      <w:r>
        <w:t>can be added</w:t>
      </w:r>
      <w:proofErr w:type="gramEnd"/>
      <w:r>
        <w:t xml:space="preserve"> to the output for reference.</w:t>
      </w:r>
    </w:p>
    <w:p w14:paraId="622C910E" w14:textId="1C4F1791" w:rsidR="00562BB1" w:rsidRDefault="00BF34A0" w:rsidP="00562BB1">
      <w:r>
        <w:rPr>
          <w:noProof/>
        </w:rPr>
        <w:lastRenderedPageBreak/>
        <w:drawing>
          <wp:inline distT="0" distB="0" distL="0" distR="0" wp14:anchorId="3D55E4C7" wp14:editId="1B33EBE9">
            <wp:extent cx="2827652" cy="22342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08" cy="22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73884" w14:textId="10C29B3D" w:rsidR="006F5C36" w:rsidRDefault="006F5C36" w:rsidP="006F5C36">
      <w:pPr>
        <w:pStyle w:val="ListParagraph"/>
        <w:numPr>
          <w:ilvl w:val="0"/>
          <w:numId w:val="2"/>
        </w:numPr>
      </w:pPr>
      <w:r>
        <w:t>Under “Specify Ionization Mode”</w:t>
      </w:r>
      <w:r w:rsidR="00A16BF1">
        <w:t xml:space="preserve"> on the Input tab,</w:t>
      </w:r>
      <w:r>
        <w:t xml:space="preserve"> select whether the mass spectrometry ionization mode was positive or negative.</w:t>
      </w:r>
    </w:p>
    <w:p w14:paraId="35A58C76" w14:textId="0FBCB280" w:rsidR="00682E3B" w:rsidRDefault="0081648A" w:rsidP="00682E3B">
      <w:pPr>
        <w:pStyle w:val="ListParagraph"/>
        <w:numPr>
          <w:ilvl w:val="0"/>
          <w:numId w:val="2"/>
        </w:numPr>
      </w:pPr>
      <w:r>
        <w:t xml:space="preserve">To move </w:t>
      </w:r>
      <w:r w:rsidR="00851BB9">
        <w:t xml:space="preserve">to the </w:t>
      </w:r>
      <w:r w:rsidR="00DE3A10">
        <w:t>next section</w:t>
      </w:r>
      <w:r w:rsidR="00851BB9">
        <w:t>, click the “Next&gt;&gt;” button or click on a different tab at the top of the window.</w:t>
      </w:r>
    </w:p>
    <w:p w14:paraId="580804CF" w14:textId="101E5D23" w:rsidR="00682E3B" w:rsidRPr="00D52CA5" w:rsidRDefault="00682E3B" w:rsidP="00682E3B">
      <w:pPr>
        <w:pStyle w:val="Heading2"/>
      </w:pPr>
      <w:bookmarkStart w:id="10" w:name="_Output_Options_Tab"/>
      <w:bookmarkStart w:id="11" w:name="_Toc524604544"/>
      <w:bookmarkEnd w:id="10"/>
      <w:r>
        <w:t>Output Options Tab</w:t>
      </w:r>
      <w:bookmarkEnd w:id="11"/>
    </w:p>
    <w:p w14:paraId="46AD6984" w14:textId="6659275A" w:rsidR="00682E3B" w:rsidRDefault="00BA6537" w:rsidP="00682E3B">
      <w:r>
        <w:rPr>
          <w:noProof/>
        </w:rPr>
        <w:drawing>
          <wp:inline distT="0" distB="0" distL="0" distR="0" wp14:anchorId="792060EF" wp14:editId="0D078A1F">
            <wp:extent cx="3550596" cy="4666201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96" cy="466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5D183" w14:textId="1547D0E2" w:rsidR="00682E3B" w:rsidRDefault="00682E3B" w:rsidP="00682E3B">
      <w:pPr>
        <w:pStyle w:val="ListParagraph"/>
        <w:numPr>
          <w:ilvl w:val="0"/>
          <w:numId w:val="6"/>
        </w:numPr>
      </w:pPr>
      <w:r>
        <w:lastRenderedPageBreak/>
        <w:t xml:space="preserve">If </w:t>
      </w:r>
      <w:r w:rsidR="00814E66">
        <w:t>the</w:t>
      </w:r>
      <w:r>
        <w:t xml:space="preserve"> input file contained additional columns to be included in the output file, click the “Include Additional Columns…” button under “Specify Additional Columns for Output.”  </w:t>
      </w:r>
    </w:p>
    <w:p w14:paraId="2B3338ED" w14:textId="6299B932" w:rsidR="00682E3B" w:rsidRDefault="00682E3B" w:rsidP="00682E3B">
      <w:pPr>
        <w:pStyle w:val="ListParagraph"/>
        <w:numPr>
          <w:ilvl w:val="1"/>
          <w:numId w:val="6"/>
        </w:numPr>
      </w:pPr>
      <w:r>
        <w:t>A popup window will appear listing the column headings from the input file</w:t>
      </w:r>
      <w:r w:rsidR="008F6A9D">
        <w:t xml:space="preserve"> (see image below)</w:t>
      </w:r>
      <w:r>
        <w:t>.</w:t>
      </w:r>
    </w:p>
    <w:p w14:paraId="671BA7A0" w14:textId="7E9B5D7A" w:rsidR="00682E3B" w:rsidRDefault="00682E3B" w:rsidP="00682E3B">
      <w:pPr>
        <w:pStyle w:val="ListParagraph"/>
        <w:numPr>
          <w:ilvl w:val="1"/>
          <w:numId w:val="6"/>
        </w:numPr>
      </w:pPr>
      <w:r>
        <w:t>Check the box next to</w:t>
      </w:r>
      <w:r w:rsidR="00012118">
        <w:t xml:space="preserve"> a</w:t>
      </w:r>
      <w:r>
        <w:t xml:space="preserve"> column </w:t>
      </w:r>
      <w:r w:rsidR="00012118">
        <w:t>to add it</w:t>
      </w:r>
      <w:r>
        <w:t xml:space="preserve"> to the output file. </w:t>
      </w:r>
    </w:p>
    <w:p w14:paraId="2AFA8290" w14:textId="77777777" w:rsidR="00682E3B" w:rsidRDefault="00682E3B" w:rsidP="00682E3B">
      <w:pPr>
        <w:pStyle w:val="ListParagraph"/>
        <w:numPr>
          <w:ilvl w:val="1"/>
          <w:numId w:val="6"/>
        </w:numPr>
      </w:pPr>
      <w:r>
        <w:t>Click the “OK” button.</w:t>
      </w:r>
    </w:p>
    <w:p w14:paraId="676F9531" w14:textId="4D3128BE" w:rsidR="00682E3B" w:rsidRDefault="00DB3264" w:rsidP="00682E3B">
      <w:pPr>
        <w:pStyle w:val="ListParagraph"/>
        <w:ind w:left="1440"/>
      </w:pPr>
      <w:r>
        <w:rPr>
          <w:noProof/>
        </w:rPr>
        <w:drawing>
          <wp:inline distT="0" distB="0" distL="0" distR="0" wp14:anchorId="604E463A" wp14:editId="101693CF">
            <wp:extent cx="3889375" cy="3121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B728F" w14:textId="12E0CAB0" w:rsidR="00682E3B" w:rsidRDefault="00682E3B" w:rsidP="00682E3B">
      <w:pPr>
        <w:pStyle w:val="ListParagraph"/>
        <w:numPr>
          <w:ilvl w:val="0"/>
          <w:numId w:val="6"/>
        </w:numPr>
      </w:pPr>
      <w:r>
        <w:t>Under “Select Location”</w:t>
      </w:r>
      <w:r w:rsidR="000D7B70">
        <w:t xml:space="preserve"> on the Output Options tab,</w:t>
      </w:r>
      <w:r>
        <w:t xml:space="preserve"> use the “Browse…” button to choose where to save the output file.</w:t>
      </w:r>
    </w:p>
    <w:p w14:paraId="3826B828" w14:textId="7816024B" w:rsidR="00682E3B" w:rsidRDefault="00682E3B" w:rsidP="00682E3B">
      <w:pPr>
        <w:pStyle w:val="ListParagraph"/>
        <w:numPr>
          <w:ilvl w:val="0"/>
          <w:numId w:val="6"/>
        </w:numPr>
      </w:pPr>
      <w:r>
        <w:t xml:space="preserve">Under “Customize Output Tabs,” check the boxes next to the information </w:t>
      </w:r>
      <w:r w:rsidR="008672CE">
        <w:t>to be</w:t>
      </w:r>
      <w:r>
        <w:t xml:space="preserve"> included in the output file.  Each option will appear as a separate tab in the output file.  To learn more about each tab option, see the </w:t>
      </w:r>
      <w:hyperlink w:anchor="_Output_File" w:history="1">
        <w:r w:rsidRPr="00C45C85">
          <w:rPr>
            <w:rStyle w:val="Hyperlink"/>
          </w:rPr>
          <w:t>Output File</w:t>
        </w:r>
      </w:hyperlink>
      <w:r>
        <w:t xml:space="preserve"> section of this document.</w:t>
      </w:r>
    </w:p>
    <w:p w14:paraId="4073B910" w14:textId="50669012" w:rsidR="00682E3B" w:rsidRDefault="00682E3B" w:rsidP="00682E3B">
      <w:pPr>
        <w:pStyle w:val="ListParagraph"/>
      </w:pPr>
      <w:r>
        <w:t xml:space="preserve">Note: </w:t>
      </w:r>
      <w:r w:rsidR="00297BFA">
        <w:t xml:space="preserve"> </w:t>
      </w:r>
      <w:r>
        <w:t xml:space="preserve">The number and types of tabs selected will </w:t>
      </w:r>
      <w:proofErr w:type="gramStart"/>
      <w:r>
        <w:t>impact</w:t>
      </w:r>
      <w:proofErr w:type="gramEnd"/>
      <w:r>
        <w:t xml:space="preserve"> processing time.</w:t>
      </w:r>
    </w:p>
    <w:p w14:paraId="328F6F2F" w14:textId="77777777" w:rsidR="00682E3B" w:rsidRDefault="0042628B" w:rsidP="00682E3B">
      <w:pPr>
        <w:pStyle w:val="ListParagraph"/>
        <w:numPr>
          <w:ilvl w:val="1"/>
          <w:numId w:val="6"/>
        </w:numPr>
      </w:pPr>
      <w:hyperlink w:anchor="_Correlations" w:history="1">
        <w:r w:rsidR="00682E3B" w:rsidRPr="00C45C85">
          <w:rPr>
            <w:rStyle w:val="Hyperlink"/>
          </w:rPr>
          <w:t>Correlations</w:t>
        </w:r>
      </w:hyperlink>
      <w:r w:rsidR="00682E3B">
        <w:t xml:space="preserve"> – contains correlations between features.</w:t>
      </w:r>
    </w:p>
    <w:p w14:paraId="43A925C8" w14:textId="59FB7A16" w:rsidR="00682E3B" w:rsidRDefault="0042628B" w:rsidP="00682E3B">
      <w:pPr>
        <w:pStyle w:val="ListParagraph"/>
        <w:numPr>
          <w:ilvl w:val="1"/>
          <w:numId w:val="6"/>
        </w:numPr>
      </w:pPr>
      <w:hyperlink w:anchor="_Mass_Differences" w:history="1">
        <w:r w:rsidR="00682E3B" w:rsidRPr="00C45C85">
          <w:rPr>
            <w:rStyle w:val="Hyperlink"/>
          </w:rPr>
          <w:t>Mass Differences</w:t>
        </w:r>
      </w:hyperlink>
      <w:r w:rsidR="00682E3B">
        <w:t xml:space="preserve"> –</w:t>
      </w:r>
      <w:r w:rsidR="00296023">
        <w:t xml:space="preserve"> </w:t>
      </w:r>
      <w:r w:rsidR="00682E3B">
        <w:t>contains the mass differences between features.</w:t>
      </w:r>
    </w:p>
    <w:p w14:paraId="4B1B3CFA" w14:textId="27A6F3DF" w:rsidR="00682E3B" w:rsidRDefault="0042628B" w:rsidP="00682E3B">
      <w:pPr>
        <w:pStyle w:val="ListParagraph"/>
        <w:numPr>
          <w:ilvl w:val="1"/>
          <w:numId w:val="6"/>
        </w:numPr>
      </w:pPr>
      <w:hyperlink w:anchor="_Intensities" w:history="1">
        <w:r w:rsidR="00682E3B" w:rsidRPr="00C45C85">
          <w:rPr>
            <w:rStyle w:val="Hyperlink"/>
          </w:rPr>
          <w:t>Intensities</w:t>
        </w:r>
      </w:hyperlink>
      <w:r w:rsidR="00682E3B">
        <w:t xml:space="preserve"> – contains the signal intensity</w:t>
      </w:r>
      <w:r w:rsidR="00503376">
        <w:t xml:space="preserve"> (abundance)</w:t>
      </w:r>
      <w:r w:rsidR="00682E3B">
        <w:t xml:space="preserve"> for each feature.</w:t>
      </w:r>
    </w:p>
    <w:p w14:paraId="6EFF1C0F" w14:textId="08AB760B" w:rsidR="00682E3B" w:rsidRDefault="00EB40DD" w:rsidP="00682E3B">
      <w:pPr>
        <w:pStyle w:val="ListParagraph"/>
        <w:numPr>
          <w:ilvl w:val="1"/>
          <w:numId w:val="6"/>
        </w:numPr>
      </w:pPr>
      <w:r>
        <w:rPr>
          <w:rStyle w:val="Hyperlink"/>
        </w:rPr>
        <w:t>Features/</w:t>
      </w:r>
      <w:hyperlink w:anchor="_Molecular_Ions" w:history="1">
        <w:r w:rsidR="00682E3B" w:rsidRPr="00F427D4">
          <w:rPr>
            <w:rStyle w:val="Hyperlink"/>
          </w:rPr>
          <w:t>Molecular Ions</w:t>
        </w:r>
      </w:hyperlink>
      <w:r w:rsidR="00682E3B">
        <w:t xml:space="preserve"> – contains </w:t>
      </w:r>
      <w:r w:rsidR="00912160">
        <w:t xml:space="preserve">(a) </w:t>
      </w:r>
      <w:r w:rsidR="00682E3B">
        <w:t xml:space="preserve">only the </w:t>
      </w:r>
      <w:r w:rsidR="00912160">
        <w:t xml:space="preserve">putative molecular ions annotated by </w:t>
      </w:r>
      <w:proofErr w:type="spellStart"/>
      <w:r w:rsidR="00912160">
        <w:t>Binner</w:t>
      </w:r>
      <w:proofErr w:type="spellEnd"/>
      <w:proofErr w:type="gramStart"/>
      <w:r w:rsidR="00912160">
        <w:t>;</w:t>
      </w:r>
      <w:proofErr w:type="gramEnd"/>
      <w:r w:rsidR="00912160">
        <w:t xml:space="preserve"> (b) unannotated features.</w:t>
      </w:r>
    </w:p>
    <w:p w14:paraId="4BE4521A" w14:textId="77777777" w:rsidR="00682E3B" w:rsidRDefault="0042628B" w:rsidP="00682E3B">
      <w:pPr>
        <w:pStyle w:val="ListParagraph"/>
        <w:numPr>
          <w:ilvl w:val="1"/>
          <w:numId w:val="6"/>
        </w:numPr>
      </w:pPr>
      <w:hyperlink w:anchor="_Mass_Difference_Distribution" w:history="1">
        <w:r w:rsidR="00682E3B" w:rsidRPr="00C45C85">
          <w:rPr>
            <w:rStyle w:val="Hyperlink"/>
          </w:rPr>
          <w:t>Mass Diff Distribution</w:t>
        </w:r>
      </w:hyperlink>
      <w:r w:rsidR="00682E3B">
        <w:t xml:space="preserve"> – contains the distribution of the mass differences across the entire data set.</w:t>
      </w:r>
    </w:p>
    <w:p w14:paraId="112E8398" w14:textId="77777777" w:rsidR="00682E3B" w:rsidRDefault="00682E3B" w:rsidP="00682E3B">
      <w:pPr>
        <w:pStyle w:val="ListParagraph"/>
        <w:numPr>
          <w:ilvl w:val="0"/>
          <w:numId w:val="6"/>
        </w:numPr>
      </w:pPr>
      <w:r>
        <w:t>To move to the next section, click the “Next&gt;&gt;” button or click on a different tab at the top of the window.</w:t>
      </w:r>
    </w:p>
    <w:p w14:paraId="55189C29" w14:textId="77777777" w:rsidR="00682E3B" w:rsidRDefault="00682E3B" w:rsidP="00682E3B">
      <w:pPr>
        <w:pStyle w:val="ListParagraph"/>
      </w:pPr>
    </w:p>
    <w:p w14:paraId="0F946DE2" w14:textId="00A93255" w:rsidR="00345645" w:rsidRDefault="00851BB9" w:rsidP="00851BB9">
      <w:pPr>
        <w:pStyle w:val="Heading2"/>
      </w:pPr>
      <w:bookmarkStart w:id="12" w:name="_Toc524604545"/>
      <w:r>
        <w:lastRenderedPageBreak/>
        <w:t>Data Cleaning Tab</w:t>
      </w:r>
      <w:bookmarkEnd w:id="12"/>
    </w:p>
    <w:p w14:paraId="79FFB8DD" w14:textId="7196C891" w:rsidR="009C1F9C" w:rsidRDefault="00FB36EE" w:rsidP="009C1F9C">
      <w:pPr>
        <w:pStyle w:val="ListParagraph"/>
      </w:pPr>
      <w:r>
        <w:rPr>
          <w:noProof/>
        </w:rPr>
        <w:drawing>
          <wp:inline distT="0" distB="0" distL="0" distR="0" wp14:anchorId="2FA44D1E" wp14:editId="668E065B">
            <wp:extent cx="3926205" cy="49930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369F3" w14:textId="2243A149" w:rsidR="009C1F9C" w:rsidRDefault="009C1F9C" w:rsidP="009C1F9C">
      <w:pPr>
        <w:pStyle w:val="ListParagraph"/>
        <w:numPr>
          <w:ilvl w:val="0"/>
          <w:numId w:val="3"/>
        </w:numPr>
      </w:pPr>
      <w:r>
        <w:t>Under “</w:t>
      </w:r>
      <w:r w:rsidR="00E43012">
        <w:t xml:space="preserve">Set </w:t>
      </w:r>
      <w:r>
        <w:t>Filtering</w:t>
      </w:r>
      <w:r w:rsidR="00E43012">
        <w:t xml:space="preserve"> Options</w:t>
      </w:r>
      <w:r>
        <w:t xml:space="preserve">,” adjust </w:t>
      </w:r>
      <w:r w:rsidR="006301A8">
        <w:t xml:space="preserve">the filtering options to </w:t>
      </w:r>
      <w:r w:rsidR="00AD5F66">
        <w:t xml:space="preserve">handle </w:t>
      </w:r>
      <w:r w:rsidR="008F0950">
        <w:t>outliers and missing data</w:t>
      </w:r>
      <w:r>
        <w:t>.</w:t>
      </w:r>
    </w:p>
    <w:p w14:paraId="77457C27" w14:textId="2C2CC775" w:rsidR="00B75FE3" w:rsidRDefault="008F0950" w:rsidP="00AB62B6">
      <w:pPr>
        <w:pStyle w:val="ListParagraph"/>
        <w:numPr>
          <w:ilvl w:val="1"/>
          <w:numId w:val="3"/>
        </w:numPr>
      </w:pPr>
      <w:r>
        <w:t>By</w:t>
      </w:r>
      <w:r w:rsidR="00D6722A">
        <w:t xml:space="preserve"> default</w:t>
      </w:r>
      <w:r>
        <w:t xml:space="preserve">, </w:t>
      </w:r>
      <w:proofErr w:type="spellStart"/>
      <w:r>
        <w:t>Binner</w:t>
      </w:r>
      <w:proofErr w:type="spellEnd"/>
      <w:r w:rsidR="00B75FE3">
        <w:t xml:space="preserve"> </w:t>
      </w:r>
      <w:r w:rsidR="00AD5F66">
        <w:t xml:space="preserve">identifies </w:t>
      </w:r>
      <w:r w:rsidR="00B75FE3">
        <w:t>intensities more than 4.0 standard deviation</w:t>
      </w:r>
      <w:r w:rsidR="00AD5F66">
        <w:t>s</w:t>
      </w:r>
      <w:r w:rsidR="00B75FE3">
        <w:t xml:space="preserve"> from the feature mean</w:t>
      </w:r>
      <w:r w:rsidR="00AD5F66">
        <w:t xml:space="preserve"> and marks these as missing</w:t>
      </w:r>
      <w:r w:rsidR="00B75FE3">
        <w:t>.</w:t>
      </w:r>
      <w:r w:rsidR="004C71D3">
        <w:t xml:space="preserve">  </w:t>
      </w:r>
      <w:r w:rsidR="008672CE">
        <w:t>The user</w:t>
      </w:r>
      <w:r w:rsidR="004C71D3">
        <w:t xml:space="preserve"> can change this filter by entering a different number in the text box.</w:t>
      </w:r>
    </w:p>
    <w:p w14:paraId="57C2C3ED" w14:textId="0D537386" w:rsidR="00AB62B6" w:rsidRDefault="000F20BB" w:rsidP="00AB62B6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</w:t>
      </w:r>
      <w:r w:rsidR="00AD5F66">
        <w:t xml:space="preserve">identifies missing intensity values and </w:t>
      </w:r>
      <w:r>
        <w:t>removes features that have more than 30% of data missing</w:t>
      </w:r>
      <w:r w:rsidR="00AD5F66">
        <w:t xml:space="preserve"> (including outliers identified above)</w:t>
      </w:r>
      <w:r>
        <w:t>.</w:t>
      </w:r>
      <w:r w:rsidR="004C71D3">
        <w:t xml:space="preserve">  </w:t>
      </w:r>
      <w:r w:rsidR="008672CE">
        <w:t>The user</w:t>
      </w:r>
      <w:r w:rsidR="004C71D3">
        <w:t xml:space="preserve"> can change this filter by entering a different number in the text box.</w:t>
      </w:r>
    </w:p>
    <w:p w14:paraId="0FD963CE" w14:textId="325F6549" w:rsidR="00AD5F66" w:rsidRDefault="00AD5F66" w:rsidP="00AB62B6">
      <w:pPr>
        <w:pStyle w:val="ListParagraph"/>
        <w:numPr>
          <w:ilvl w:val="1"/>
          <w:numId w:val="3"/>
        </w:numPr>
      </w:pPr>
      <w:r>
        <w:t>Any intensit</w:t>
      </w:r>
      <w:r w:rsidR="00D16B17">
        <w:t>ies marked as missing that</w:t>
      </w:r>
      <w:r>
        <w:t xml:space="preserve"> remain in the data set </w:t>
      </w:r>
      <w:proofErr w:type="gramStart"/>
      <w:r>
        <w:t>are imputed</w:t>
      </w:r>
      <w:proofErr w:type="gramEnd"/>
      <w:r>
        <w:t xml:space="preserve"> with the feature median.</w:t>
      </w:r>
    </w:p>
    <w:p w14:paraId="0A898A47" w14:textId="03A3A240" w:rsidR="009C1F9C" w:rsidRDefault="009C1F9C" w:rsidP="009C1F9C">
      <w:pPr>
        <w:pStyle w:val="ListParagraph"/>
        <w:numPr>
          <w:ilvl w:val="0"/>
          <w:numId w:val="3"/>
        </w:numPr>
      </w:pPr>
      <w:r>
        <w:t>If data are not yet normalized, under “</w:t>
      </w:r>
      <w:r w:rsidR="00CD47B8">
        <w:t xml:space="preserve">Set </w:t>
      </w:r>
      <w:r>
        <w:t>Normalization</w:t>
      </w:r>
      <w:r w:rsidR="00CD47B8">
        <w:t xml:space="preserve"> </w:t>
      </w:r>
      <w:r w:rsidR="006D3438">
        <w:t>Options</w:t>
      </w:r>
      <w:r>
        <w:t xml:space="preserve">,” check the box next to “Log-Transform Data (using </w:t>
      </w:r>
      <w:proofErr w:type="gramStart"/>
      <w:r>
        <w:t>ln(</w:t>
      </w:r>
      <w:proofErr w:type="gramEnd"/>
      <w:r>
        <w:t>1+x)).”</w:t>
      </w:r>
    </w:p>
    <w:p w14:paraId="717DACF1" w14:textId="49646C31" w:rsidR="009C1F9C" w:rsidRDefault="009C1F9C" w:rsidP="009C1F9C">
      <w:pPr>
        <w:pStyle w:val="ListParagraph"/>
      </w:pPr>
      <w:r>
        <w:t xml:space="preserve">Note:  Data normalization </w:t>
      </w:r>
      <w:proofErr w:type="gramStart"/>
      <w:r>
        <w:t>is recommended</w:t>
      </w:r>
      <w:proofErr w:type="gramEnd"/>
      <w:r>
        <w:t xml:space="preserve">.  If </w:t>
      </w:r>
      <w:r w:rsidR="008672CE">
        <w:t xml:space="preserve">data </w:t>
      </w:r>
      <w:proofErr w:type="gramStart"/>
      <w:r w:rsidR="008672CE">
        <w:t>are already</w:t>
      </w:r>
      <w:r>
        <w:t xml:space="preserve"> normalized</w:t>
      </w:r>
      <w:proofErr w:type="gramEnd"/>
      <w:r>
        <w:t>, uncheck this box.</w:t>
      </w:r>
    </w:p>
    <w:p w14:paraId="5B465AC1" w14:textId="6DCBC3BE" w:rsidR="009C1F9C" w:rsidRDefault="00C30754" w:rsidP="009C1F9C">
      <w:pPr>
        <w:pStyle w:val="ListParagraph"/>
        <w:numPr>
          <w:ilvl w:val="0"/>
          <w:numId w:val="3"/>
        </w:numPr>
      </w:pPr>
      <w:r>
        <w:t>Under “</w:t>
      </w:r>
      <w:r w:rsidR="00CD47B8">
        <w:t xml:space="preserve">Set </w:t>
      </w:r>
      <w:proofErr w:type="spellStart"/>
      <w:r>
        <w:t>Deisotoping</w:t>
      </w:r>
      <w:proofErr w:type="spellEnd"/>
      <w:r w:rsidR="00CD47B8">
        <w:t xml:space="preserve"> Options</w:t>
      </w:r>
      <w:r>
        <w:t xml:space="preserve">,” </w:t>
      </w:r>
      <w:r w:rsidR="003F468E">
        <w:t>click the check box next to “</w:t>
      </w:r>
      <w:proofErr w:type="spellStart"/>
      <w:r w:rsidR="003F468E">
        <w:t>Deisotope</w:t>
      </w:r>
      <w:proofErr w:type="spellEnd"/>
      <w:r w:rsidR="003F468E">
        <w:t xml:space="preserve"> Data” to perform </w:t>
      </w:r>
      <w:proofErr w:type="spellStart"/>
      <w:r w:rsidR="003F468E">
        <w:t>deisotoping</w:t>
      </w:r>
      <w:proofErr w:type="spellEnd"/>
      <w:r w:rsidR="003F468E">
        <w:t xml:space="preserve"> as part of the data cleaning process.  </w:t>
      </w:r>
      <w:r w:rsidR="00637950">
        <w:t>The user</w:t>
      </w:r>
      <w:r w:rsidR="00404C8A">
        <w:t xml:space="preserve"> can also choose</w:t>
      </w:r>
      <w:r w:rsidR="003F468E">
        <w:t xml:space="preserve"> to </w:t>
      </w:r>
      <w:r w:rsidR="009D6661">
        <w:t xml:space="preserve">eliminate isotopes from the </w:t>
      </w:r>
      <w:r w:rsidR="003F468E">
        <w:t>mass difference distribution using the</w:t>
      </w:r>
      <w:r w:rsidR="00404C8A">
        <w:t xml:space="preserve"> “</w:t>
      </w:r>
      <w:proofErr w:type="spellStart"/>
      <w:r w:rsidR="00404C8A">
        <w:t>Deisotope</w:t>
      </w:r>
      <w:proofErr w:type="spellEnd"/>
      <w:r w:rsidR="00404C8A">
        <w:t xml:space="preserve"> Mass Difference Distribution”</w:t>
      </w:r>
      <w:r w:rsidR="003F468E">
        <w:t xml:space="preserve"> check </w:t>
      </w:r>
      <w:r w:rsidR="003F468E">
        <w:lastRenderedPageBreak/>
        <w:t>box.  S</w:t>
      </w:r>
      <w:r>
        <w:t xml:space="preserve">elect </w:t>
      </w:r>
      <w:r w:rsidR="009003C1">
        <w:t xml:space="preserve">the appropriate parameters </w:t>
      </w:r>
      <w:r>
        <w:t>to</w:t>
      </w:r>
      <w:r w:rsidR="009003C1">
        <w:t xml:space="preserve"> use in the</w:t>
      </w:r>
      <w:r>
        <w:t xml:space="preserve"> detect</w:t>
      </w:r>
      <w:r w:rsidR="009003C1">
        <w:t xml:space="preserve">ion and removal of </w:t>
      </w:r>
      <w:r>
        <w:t xml:space="preserve">isotopes within a </w:t>
      </w:r>
      <w:r w:rsidR="003C6CD5">
        <w:t>bin.</w:t>
      </w:r>
    </w:p>
    <w:p w14:paraId="2A0A4E8E" w14:textId="4CE4EB66" w:rsidR="00752C40" w:rsidRDefault="00652351" w:rsidP="00752C40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removes isotopes with a mass tolerance of 0.002 Dalton</w:t>
      </w:r>
      <w:r w:rsidR="00C654A2">
        <w:t>s</w:t>
      </w:r>
      <w:r>
        <w:t xml:space="preserve"> or lower.  </w:t>
      </w:r>
      <w:r w:rsidR="00637950">
        <w:t>The user</w:t>
      </w:r>
      <w:r>
        <w:t xml:space="preserve"> can change this parameter by entering a different number in the “Mass Tolerance” text box.</w:t>
      </w:r>
    </w:p>
    <w:p w14:paraId="03A6BCF8" w14:textId="04F96CA1" w:rsidR="00752C40" w:rsidRDefault="00652351" w:rsidP="00752C40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removes isotopes with a correlation of 0.6 or higher.  </w:t>
      </w:r>
      <w:r w:rsidR="00637950">
        <w:t>The user</w:t>
      </w:r>
      <w:r>
        <w:t xml:space="preserve"> can change this parameter by entering a different number in the “Correlation Cutoff” text box.</w:t>
      </w:r>
    </w:p>
    <w:p w14:paraId="617B5C13" w14:textId="599D2406" w:rsidR="00C30754" w:rsidRDefault="00652351" w:rsidP="00652351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removes</w:t>
      </w:r>
      <w:r w:rsidRPr="00652351">
        <w:t xml:space="preserve"> </w:t>
      </w:r>
      <w:r>
        <w:t>isotopes that elute within a retention time gap of 0.1 minutes or less.</w:t>
      </w:r>
      <w:r w:rsidR="00A30E5A">
        <w:t xml:space="preserve">  </w:t>
      </w:r>
      <w:r w:rsidR="00637950">
        <w:t>The user</w:t>
      </w:r>
      <w:r w:rsidR="00A30E5A">
        <w:t xml:space="preserve"> can change this parameter by entering a different number in the “Maximum Retention Time Difference” text box.</w:t>
      </w:r>
    </w:p>
    <w:p w14:paraId="71AED62D" w14:textId="664BC852" w:rsidR="0081648A" w:rsidRDefault="0081648A" w:rsidP="0081648A">
      <w:pPr>
        <w:pStyle w:val="ListParagraph"/>
        <w:numPr>
          <w:ilvl w:val="0"/>
          <w:numId w:val="3"/>
        </w:numPr>
      </w:pPr>
      <w:r>
        <w:t xml:space="preserve">To move to the </w:t>
      </w:r>
      <w:r w:rsidR="00DE3A10">
        <w:t>next section</w:t>
      </w:r>
      <w:r>
        <w:t>, click the “Next&gt;&gt;” button or click on a different tab at the top of the window.</w:t>
      </w:r>
    </w:p>
    <w:p w14:paraId="655DCB5E" w14:textId="3D1B6450" w:rsidR="001F0342" w:rsidRDefault="001F0342" w:rsidP="001F0342">
      <w:pPr>
        <w:pStyle w:val="Heading2"/>
      </w:pPr>
      <w:bookmarkStart w:id="13" w:name="_Feature_Grouping_Tab"/>
      <w:bookmarkStart w:id="14" w:name="_Toc524604546"/>
      <w:bookmarkEnd w:id="13"/>
      <w:r>
        <w:t>Feature Grouping Tab</w:t>
      </w:r>
      <w:bookmarkEnd w:id="14"/>
    </w:p>
    <w:p w14:paraId="5A4FC6D0" w14:textId="5E2AAAFB" w:rsidR="001F0342" w:rsidRDefault="00FB36EE" w:rsidP="001F0342">
      <w:r>
        <w:rPr>
          <w:noProof/>
        </w:rPr>
        <w:drawing>
          <wp:inline distT="0" distB="0" distL="0" distR="0" wp14:anchorId="619D0747" wp14:editId="7E283029">
            <wp:extent cx="3795623" cy="503315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08" cy="505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761CE" w14:textId="2CF9D393" w:rsidR="005F1FE5" w:rsidRDefault="00C854E1" w:rsidP="00F57706">
      <w:pPr>
        <w:pStyle w:val="ListParagraph"/>
        <w:numPr>
          <w:ilvl w:val="0"/>
          <w:numId w:val="7"/>
        </w:numPr>
      </w:pPr>
      <w:r>
        <w:lastRenderedPageBreak/>
        <w:t xml:space="preserve">Under “Set Binning Gap,” </w:t>
      </w:r>
      <w:r w:rsidR="00CB50CD">
        <w:t>specify</w:t>
      </w:r>
      <w:r>
        <w:t xml:space="preserve"> the </w:t>
      </w:r>
      <w:proofErr w:type="gramStart"/>
      <w:r>
        <w:t>retention time gap size</w:t>
      </w:r>
      <w:proofErr w:type="gramEnd"/>
      <w:r>
        <w:t xml:space="preserve"> to be used in determining the bins.  A gap size of 0.0</w:t>
      </w:r>
      <w:r w:rsidR="00494A2B">
        <w:t>3</w:t>
      </w:r>
      <w:r>
        <w:t xml:space="preserve"> means that a new bin </w:t>
      </w:r>
      <w:proofErr w:type="gramStart"/>
      <w:r w:rsidR="005F1FE5">
        <w:t>will be formed</w:t>
      </w:r>
      <w:proofErr w:type="gramEnd"/>
      <w:r w:rsidR="005F1FE5">
        <w:t xml:space="preserve"> </w:t>
      </w:r>
      <w:r>
        <w:t xml:space="preserve">whenever there is a </w:t>
      </w:r>
      <w:r w:rsidR="005F1FE5">
        <w:t>gap of 0.0</w:t>
      </w:r>
      <w:r w:rsidR="00494A2B">
        <w:t>3</w:t>
      </w:r>
      <w:r w:rsidR="005F1FE5">
        <w:t xml:space="preserve"> minutes or more between two consecutive </w:t>
      </w:r>
      <w:r>
        <w:t>retention time</w:t>
      </w:r>
      <w:r w:rsidR="005F1FE5">
        <w:t>s.</w:t>
      </w:r>
    </w:p>
    <w:p w14:paraId="64AC3618" w14:textId="3DA90CFD" w:rsidR="00C854E1" w:rsidRDefault="00C854E1" w:rsidP="00C854E1">
      <w:pPr>
        <w:pStyle w:val="ListParagraph"/>
      </w:pPr>
      <w:r>
        <w:t xml:space="preserve">Note: </w:t>
      </w:r>
      <w:r w:rsidR="00297BFA">
        <w:t xml:space="preserve"> </w:t>
      </w:r>
      <w:r>
        <w:t>The gap size is in minutes (default = 0.0</w:t>
      </w:r>
      <w:r w:rsidR="00494A2B">
        <w:t>3</w:t>
      </w:r>
      <w:r>
        <w:t xml:space="preserve"> minutes).</w:t>
      </w:r>
    </w:p>
    <w:p w14:paraId="418B0875" w14:textId="5018DB91" w:rsidR="001F0342" w:rsidRDefault="001F0342" w:rsidP="001F0342">
      <w:pPr>
        <w:pStyle w:val="ListParagraph"/>
        <w:numPr>
          <w:ilvl w:val="0"/>
          <w:numId w:val="7"/>
        </w:numPr>
      </w:pPr>
      <w:r>
        <w:t>Under “Select Correlation Measure,” select either Pearson’s Correlation or Spearman’s Rank Correlation.</w:t>
      </w:r>
    </w:p>
    <w:p w14:paraId="3CB57D97" w14:textId="093CA9D9" w:rsidR="001F0342" w:rsidRDefault="001F0342" w:rsidP="001F0342">
      <w:pPr>
        <w:pStyle w:val="ListParagraph"/>
        <w:numPr>
          <w:ilvl w:val="0"/>
          <w:numId w:val="7"/>
        </w:numPr>
      </w:pPr>
      <w:r>
        <w:t xml:space="preserve">Under “Choose Bins to Cluster,” select the appropriate options for </w:t>
      </w:r>
      <w:r w:rsidR="0093540A">
        <w:t>the</w:t>
      </w:r>
      <w:r>
        <w:t xml:space="preserve"> data.  This parameter </w:t>
      </w:r>
      <w:r w:rsidR="005F1FE5">
        <w:t xml:space="preserve">helps </w:t>
      </w:r>
      <w:r>
        <w:t>to avoid unnecessary clustering of very highly correlated bins with closely eluting features.</w:t>
      </w:r>
    </w:p>
    <w:p w14:paraId="199FDD7A" w14:textId="04ED89B7" w:rsidR="001F0342" w:rsidRDefault="001F0342" w:rsidP="001F0342">
      <w:pPr>
        <w:pStyle w:val="ListParagraph"/>
        <w:numPr>
          <w:ilvl w:val="1"/>
          <w:numId w:val="7"/>
        </w:numPr>
      </w:pPr>
      <w:r>
        <w:t xml:space="preserve">Bins Below Cutoff Score – will not cluster bins above a specified </w:t>
      </w:r>
      <w:r w:rsidR="002220F9" w:rsidRPr="002220F9">
        <w:t>cutoff score</w:t>
      </w:r>
      <w:r>
        <w:t>.</w:t>
      </w:r>
    </w:p>
    <w:p w14:paraId="25006012" w14:textId="69E059AF" w:rsidR="001F0342" w:rsidRDefault="001F0342" w:rsidP="001F0342">
      <w:pPr>
        <w:pStyle w:val="ListParagraph"/>
        <w:numPr>
          <w:ilvl w:val="2"/>
          <w:numId w:val="7"/>
        </w:numPr>
      </w:pPr>
      <w:r>
        <w:t xml:space="preserve">The default score is </w:t>
      </w:r>
      <w:proofErr w:type="gramStart"/>
      <w:r>
        <w:t>2</w:t>
      </w:r>
      <w:proofErr w:type="gramEnd"/>
      <w:r>
        <w:t xml:space="preserve">, but </w:t>
      </w:r>
      <w:r w:rsidR="0093540A">
        <w:t>the user</w:t>
      </w:r>
      <w:r>
        <w:t xml:space="preserve"> can change this using the Cutoff Value slider.</w:t>
      </w:r>
    </w:p>
    <w:p w14:paraId="7FE42ED4" w14:textId="1BAA054C" w:rsidR="00E24972" w:rsidRDefault="00E24972" w:rsidP="001F0342">
      <w:pPr>
        <w:pStyle w:val="ListParagraph"/>
        <w:numPr>
          <w:ilvl w:val="2"/>
          <w:numId w:val="7"/>
        </w:numPr>
      </w:pPr>
      <w:r>
        <w:t xml:space="preserve">See the Supplemental </w:t>
      </w:r>
      <w:hyperlink w:anchor="_Cutoff_Score" w:history="1">
        <w:r w:rsidRPr="002220F9">
          <w:rPr>
            <w:rStyle w:val="Hyperlink"/>
          </w:rPr>
          <w:t>Cutoff Score</w:t>
        </w:r>
      </w:hyperlink>
      <w:r>
        <w:t xml:space="preserve"> section for more details about the cutoff score.</w:t>
      </w:r>
    </w:p>
    <w:p w14:paraId="1A7268B6" w14:textId="77777777" w:rsidR="001F0342" w:rsidRDefault="001F0342" w:rsidP="001F0342">
      <w:pPr>
        <w:pStyle w:val="ListParagraph"/>
        <w:numPr>
          <w:ilvl w:val="1"/>
          <w:numId w:val="7"/>
        </w:numPr>
      </w:pPr>
      <w:r>
        <w:t xml:space="preserve">Bins Above </w:t>
      </w:r>
      <w:proofErr w:type="spellStart"/>
      <w:r>
        <w:t>Cuttoff</w:t>
      </w:r>
      <w:proofErr w:type="spellEnd"/>
      <w:r>
        <w:t xml:space="preserve"> Size – will not cluster bins below a specified cutoff size.</w:t>
      </w:r>
    </w:p>
    <w:p w14:paraId="3227BD40" w14:textId="12693FB2" w:rsidR="001F0342" w:rsidRDefault="001F0342" w:rsidP="001F0342">
      <w:pPr>
        <w:pStyle w:val="ListParagraph"/>
        <w:numPr>
          <w:ilvl w:val="2"/>
          <w:numId w:val="7"/>
        </w:numPr>
      </w:pPr>
      <w:r>
        <w:t xml:space="preserve">The default size is </w:t>
      </w:r>
      <w:proofErr w:type="gramStart"/>
      <w:r>
        <w:t>5</w:t>
      </w:r>
      <w:proofErr w:type="gramEnd"/>
      <w:r>
        <w:t xml:space="preserve">, but </w:t>
      </w:r>
      <w:r w:rsidR="0093540A">
        <w:t>the user</w:t>
      </w:r>
      <w:r>
        <w:t xml:space="preserve"> can change this using the Cutoff Value slider.</w:t>
      </w:r>
    </w:p>
    <w:p w14:paraId="3993FD64" w14:textId="77777777" w:rsidR="001F0342" w:rsidRDefault="001F0342" w:rsidP="001F0342">
      <w:pPr>
        <w:pStyle w:val="ListParagraph"/>
        <w:numPr>
          <w:ilvl w:val="1"/>
          <w:numId w:val="7"/>
        </w:numPr>
      </w:pPr>
      <w:r>
        <w:t xml:space="preserve">All Bins – all bins </w:t>
      </w:r>
      <w:proofErr w:type="gramStart"/>
      <w:r>
        <w:t>will be clustered</w:t>
      </w:r>
      <w:proofErr w:type="gramEnd"/>
      <w:r>
        <w:t>.</w:t>
      </w:r>
    </w:p>
    <w:p w14:paraId="39FAB771" w14:textId="5734C2E2" w:rsidR="00102040" w:rsidRDefault="00F159AD" w:rsidP="00F159AD">
      <w:pPr>
        <w:ind w:left="720"/>
      </w:pPr>
      <w:r w:rsidRPr="00F159AD">
        <w:rPr>
          <w:rStyle w:val="Hyperlink"/>
          <w:color w:val="auto"/>
          <w:u w:val="none"/>
        </w:rPr>
        <w:t xml:space="preserve">Note:  </w:t>
      </w:r>
      <w:r>
        <w:rPr>
          <w:rStyle w:val="Hyperlink"/>
          <w:color w:val="auto"/>
          <w:u w:val="none"/>
        </w:rPr>
        <w:t>C</w:t>
      </w:r>
      <w:r w:rsidRPr="00F159AD">
        <w:rPr>
          <w:rStyle w:val="Hyperlink"/>
          <w:color w:val="auto"/>
          <w:u w:val="none"/>
        </w:rPr>
        <w:t>lusters</w:t>
      </w:r>
      <w:r>
        <w:rPr>
          <w:rStyle w:val="Hyperlink"/>
          <w:color w:val="auto"/>
          <w:u w:val="none"/>
        </w:rPr>
        <w:t xml:space="preserve"> are</w:t>
      </w:r>
      <w:r w:rsidRPr="00F159AD">
        <w:rPr>
          <w:rStyle w:val="Hyperlink"/>
          <w:color w:val="auto"/>
          <w:u w:val="none"/>
        </w:rPr>
        <w:t xml:space="preserve"> determined using </w:t>
      </w:r>
      <w:r w:rsidR="002B4B03" w:rsidRPr="002B4B03">
        <w:rPr>
          <w:rStyle w:val="Hyperlink"/>
          <w:color w:val="auto"/>
          <w:u w:val="none"/>
        </w:rPr>
        <w:t>Weighted Silhouette</w:t>
      </w:r>
      <w:r>
        <w:t xml:space="preserve">.  </w:t>
      </w:r>
      <w:r w:rsidR="00102040">
        <w:t xml:space="preserve">See the Supplemental </w:t>
      </w:r>
      <w:hyperlink w:anchor="_Weighted_Silhouette" w:history="1">
        <w:r w:rsidR="00102040" w:rsidRPr="00F159AD">
          <w:rPr>
            <w:rStyle w:val="Hyperlink"/>
          </w:rPr>
          <w:t>Weighted Silhouette</w:t>
        </w:r>
      </w:hyperlink>
      <w:r w:rsidR="00102040">
        <w:t xml:space="preserve"> section for more details.</w:t>
      </w:r>
    </w:p>
    <w:p w14:paraId="377D0A0A" w14:textId="79E242F2" w:rsidR="00D00CD0" w:rsidRDefault="008A51B2" w:rsidP="00D00CD0">
      <w:pPr>
        <w:pStyle w:val="ListParagraph"/>
        <w:numPr>
          <w:ilvl w:val="0"/>
          <w:numId w:val="7"/>
        </w:numPr>
      </w:pPr>
      <w:r>
        <w:t xml:space="preserve">Under “Sub-Divide Clusters,” </w:t>
      </w:r>
      <w:r w:rsidR="009D4E39">
        <w:t>select</w:t>
      </w:r>
      <w:r>
        <w:t xml:space="preserve"> whether the clusters </w:t>
      </w:r>
      <w:proofErr w:type="gramStart"/>
      <w:r>
        <w:t>will be sub-divided by hierarchical clustering</w:t>
      </w:r>
      <w:r w:rsidR="009D4E39">
        <w:t xml:space="preserve"> </w:t>
      </w:r>
      <w:r>
        <w:t>on retention time</w:t>
      </w:r>
      <w:r w:rsidR="009D4E39">
        <w:t xml:space="preserve"> (“Cluster on RT”)</w:t>
      </w:r>
      <w:r>
        <w:t xml:space="preserve"> or re-binned</w:t>
      </w:r>
      <w:proofErr w:type="gramEnd"/>
      <w:r>
        <w:t xml:space="preserve"> based on retention time</w:t>
      </w:r>
      <w:r w:rsidR="004A34EB">
        <w:t xml:space="preserve"> gaps</w:t>
      </w:r>
      <w:r w:rsidR="009D4E39">
        <w:t xml:space="preserve"> (“</w:t>
      </w:r>
      <w:proofErr w:type="spellStart"/>
      <w:r w:rsidR="009D4E39">
        <w:t>Rebin</w:t>
      </w:r>
      <w:proofErr w:type="spellEnd"/>
      <w:r w:rsidR="009D4E39">
        <w:t xml:space="preserve"> on RT)</w:t>
      </w:r>
      <w:r>
        <w:t xml:space="preserve">. </w:t>
      </w:r>
      <w:r w:rsidR="00462596">
        <w:t xml:space="preserve"> This parameter helps sub-divide clusters that encompass a wide retention time range and could include multiple molecular ions. </w:t>
      </w:r>
    </w:p>
    <w:p w14:paraId="424B1599" w14:textId="02BCAF59" w:rsidR="001B1428" w:rsidRDefault="001B1428" w:rsidP="001B1428">
      <w:pPr>
        <w:pStyle w:val="ListParagraph"/>
        <w:numPr>
          <w:ilvl w:val="1"/>
          <w:numId w:val="7"/>
        </w:numPr>
      </w:pPr>
      <w:r>
        <w:t>If “Cluster on RT</w:t>
      </w:r>
      <w:r w:rsidR="00E5420E">
        <w:t xml:space="preserve">” </w:t>
      </w:r>
      <w:proofErr w:type="gramStart"/>
      <w:r w:rsidR="0093540A">
        <w:t>is selected</w:t>
      </w:r>
      <w:proofErr w:type="gramEnd"/>
      <w:r w:rsidR="0093540A">
        <w:t>,</w:t>
      </w:r>
      <w:r>
        <w:t xml:space="preserve"> set the desired parameters for gap size.</w:t>
      </w:r>
    </w:p>
    <w:p w14:paraId="0450E69B" w14:textId="2E129425" w:rsidR="001F0342" w:rsidRDefault="001B1428" w:rsidP="00E51F7D">
      <w:pPr>
        <w:pStyle w:val="ListParagraph"/>
        <w:numPr>
          <w:ilvl w:val="1"/>
          <w:numId w:val="7"/>
        </w:numPr>
      </w:pPr>
      <w:r>
        <w:t>If “</w:t>
      </w:r>
      <w:proofErr w:type="spellStart"/>
      <w:r>
        <w:t>Rebin</w:t>
      </w:r>
      <w:proofErr w:type="spellEnd"/>
      <w:r>
        <w:t xml:space="preserve"> on RT”</w:t>
      </w:r>
      <w:r w:rsidR="0093540A">
        <w:t xml:space="preserve"> </w:t>
      </w:r>
      <w:proofErr w:type="gramStart"/>
      <w:r w:rsidR="0093540A">
        <w:t>is selected</w:t>
      </w:r>
      <w:proofErr w:type="gramEnd"/>
      <w:r w:rsidR="0093540A">
        <w:t>,</w:t>
      </w:r>
      <w:r>
        <w:t xml:space="preserve"> </w:t>
      </w:r>
      <w:proofErr w:type="spellStart"/>
      <w:r>
        <w:t>Binner</w:t>
      </w:r>
      <w:proofErr w:type="spellEnd"/>
      <w:r>
        <w:t xml:space="preserve"> will break on gaps larger than the RT gap.</w:t>
      </w:r>
    </w:p>
    <w:p w14:paraId="51B18F63" w14:textId="195165C1" w:rsidR="00E51F7D" w:rsidRDefault="00E51F7D" w:rsidP="00E51F7D">
      <w:pPr>
        <w:pStyle w:val="ListParagraph"/>
        <w:numPr>
          <w:ilvl w:val="0"/>
          <w:numId w:val="7"/>
        </w:numPr>
      </w:pPr>
      <w:r>
        <w:t>To move to the next section, click the “Next&gt;&gt;” button or click on a different tab at the top of the window.</w:t>
      </w:r>
    </w:p>
    <w:p w14:paraId="00C3C6D0" w14:textId="0F1014BA" w:rsidR="0081648A" w:rsidRDefault="00D52CA5" w:rsidP="00D52CA5">
      <w:pPr>
        <w:pStyle w:val="Heading2"/>
      </w:pPr>
      <w:bookmarkStart w:id="15" w:name="_Toc524604547"/>
      <w:r>
        <w:t>Annotation</w:t>
      </w:r>
      <w:bookmarkEnd w:id="15"/>
    </w:p>
    <w:p w14:paraId="76F7DA91" w14:textId="0F6344C0" w:rsidR="00F6451C" w:rsidRPr="00F6451C" w:rsidRDefault="00F6451C" w:rsidP="00F6451C">
      <w:pPr>
        <w:pStyle w:val="Heading3"/>
      </w:pPr>
      <w:bookmarkStart w:id="16" w:name="_Toc524604548"/>
      <w:r>
        <w:t>Annotation File</w:t>
      </w:r>
      <w:bookmarkEnd w:id="16"/>
    </w:p>
    <w:p w14:paraId="55671B5F" w14:textId="63EB6727" w:rsidR="00D52CA5" w:rsidRDefault="005D6A69" w:rsidP="00D52CA5">
      <w:r>
        <w:t>The annotation file represents existing knowledge</w:t>
      </w:r>
      <w:r w:rsidR="00BB0730">
        <w:t xml:space="preserve"> about</w:t>
      </w:r>
      <w:r>
        <w:t xml:space="preserve"> common adducts, neutral losses, etc.</w:t>
      </w:r>
      <w:r w:rsidR="00BB0730">
        <w:t xml:space="preserve">  For some users, this file will be minimal, while for other users it will be extensive.</w:t>
      </w:r>
      <w:r>
        <w:t xml:space="preserve">  </w:t>
      </w:r>
      <w:r w:rsidR="00D52CA5">
        <w:t>The annotation file is a .txt file</w:t>
      </w:r>
      <w:r w:rsidR="00811A3A">
        <w:t xml:space="preserve"> that includes:</w:t>
      </w:r>
    </w:p>
    <w:p w14:paraId="0C5A1D70" w14:textId="4C44E610" w:rsidR="00811A3A" w:rsidRDefault="00811A3A" w:rsidP="00811A3A">
      <w:pPr>
        <w:pStyle w:val="ListParagraph"/>
        <w:numPr>
          <w:ilvl w:val="0"/>
          <w:numId w:val="5"/>
        </w:numPr>
      </w:pPr>
      <w:r>
        <w:t>A column containing</w:t>
      </w:r>
      <w:r w:rsidR="0000520A">
        <w:t xml:space="preserve"> the</w:t>
      </w:r>
      <w:r>
        <w:t xml:space="preserve"> annotations</w:t>
      </w:r>
      <w:r w:rsidR="003050AD">
        <w:t>.</w:t>
      </w:r>
    </w:p>
    <w:p w14:paraId="42DD9F4F" w14:textId="589F8517" w:rsidR="00811A3A" w:rsidRDefault="002F50AF" w:rsidP="00811A3A">
      <w:pPr>
        <w:pStyle w:val="ListParagraph"/>
        <w:numPr>
          <w:ilvl w:val="0"/>
          <w:numId w:val="5"/>
        </w:numPr>
      </w:pPr>
      <w:r>
        <w:t>Individual</w:t>
      </w:r>
      <w:r w:rsidR="00FE027A">
        <w:t xml:space="preserve"> columns for mass, mode,</w:t>
      </w:r>
      <w:r w:rsidR="00811A3A">
        <w:t xml:space="preserve"> </w:t>
      </w:r>
      <w:r w:rsidR="00E51F7D">
        <w:t xml:space="preserve">and </w:t>
      </w:r>
      <w:r w:rsidR="00811A3A">
        <w:t>charge</w:t>
      </w:r>
      <w:r w:rsidR="00E51F7D">
        <w:t xml:space="preserve"> </w:t>
      </w:r>
      <w:r w:rsidR="00811A3A">
        <w:t>for each annotation</w:t>
      </w:r>
      <w:r w:rsidR="003050AD">
        <w:t>.</w:t>
      </w:r>
    </w:p>
    <w:p w14:paraId="7AC199AB" w14:textId="0E62FB5A" w:rsidR="000A71F2" w:rsidRDefault="000A71F2" w:rsidP="000A71F2">
      <w:pPr>
        <w:pStyle w:val="ListParagraph"/>
        <w:numPr>
          <w:ilvl w:val="1"/>
          <w:numId w:val="5"/>
        </w:numPr>
      </w:pPr>
      <w:r>
        <w:t xml:space="preserve">If the Mass column contains a negative number, </w:t>
      </w:r>
      <w:proofErr w:type="spellStart"/>
      <w:r>
        <w:t>Binner</w:t>
      </w:r>
      <w:proofErr w:type="spellEnd"/>
      <w:r>
        <w:t xml:space="preserve"> will interpret it as a loss group. </w:t>
      </w:r>
    </w:p>
    <w:p w14:paraId="0E11B09A" w14:textId="3508AE54" w:rsidR="00E51F7D" w:rsidRDefault="00E51F7D" w:rsidP="00811A3A">
      <w:pPr>
        <w:pStyle w:val="ListParagraph"/>
        <w:numPr>
          <w:ilvl w:val="0"/>
          <w:numId w:val="5"/>
        </w:numPr>
      </w:pPr>
      <w:r>
        <w:t>A column containing tier information</w:t>
      </w:r>
      <w:r w:rsidR="00AD5F66">
        <w:t xml:space="preserve"> (“1” or “2”)</w:t>
      </w:r>
      <w:r>
        <w:t>.</w:t>
      </w:r>
    </w:p>
    <w:p w14:paraId="4B274532" w14:textId="77777777" w:rsidR="00E51F7D" w:rsidRDefault="00E51F7D" w:rsidP="00E51F7D">
      <w:pPr>
        <w:pStyle w:val="ListParagraph"/>
        <w:numPr>
          <w:ilvl w:val="1"/>
          <w:numId w:val="5"/>
        </w:numPr>
      </w:pPr>
      <w:r>
        <w:t>Tier 1 charge carriers:</w:t>
      </w:r>
    </w:p>
    <w:p w14:paraId="3C9667BB" w14:textId="30E47D3F" w:rsidR="00E51F7D" w:rsidRDefault="00E51F7D" w:rsidP="00E51F7D">
      <w:pPr>
        <w:pStyle w:val="ListParagraph"/>
        <w:numPr>
          <w:ilvl w:val="2"/>
          <w:numId w:val="5"/>
        </w:numPr>
      </w:pPr>
      <w:r>
        <w:t>Are allowed as a base</w:t>
      </w:r>
      <w:r w:rsidR="00E84F33">
        <w:t xml:space="preserve"> of an annotation group, e.g., [M+H]</w:t>
      </w:r>
      <w:r w:rsidR="00F306D8">
        <w:t xml:space="preserve"> for the most intense feature of the annotation group is allowed only if H is a tier </w:t>
      </w:r>
      <w:proofErr w:type="gramStart"/>
      <w:r w:rsidR="00F306D8">
        <w:t>1 charge</w:t>
      </w:r>
      <w:proofErr w:type="gramEnd"/>
      <w:r w:rsidR="00F306D8">
        <w:t xml:space="preserve"> carrier.</w:t>
      </w:r>
    </w:p>
    <w:p w14:paraId="7D84B384" w14:textId="7E1A621F" w:rsidR="00E51F7D" w:rsidRDefault="00E51F7D" w:rsidP="00E51F7D">
      <w:pPr>
        <w:pStyle w:val="ListParagraph"/>
        <w:numPr>
          <w:ilvl w:val="2"/>
          <w:numId w:val="5"/>
        </w:numPr>
      </w:pPr>
      <w:r>
        <w:t xml:space="preserve">Allow </w:t>
      </w:r>
      <w:r w:rsidR="00FB7514">
        <w:t xml:space="preserve">complex annotations to appear even in the absence of simpler ones.  In particular, </w:t>
      </w:r>
      <w:r w:rsidR="00F306D8">
        <w:t xml:space="preserve">an annotation of the form [M+CC+NM] </w:t>
      </w:r>
      <w:proofErr w:type="gramStart"/>
      <w:r w:rsidR="00F306D8">
        <w:t>is allowed</w:t>
      </w:r>
      <w:proofErr w:type="gramEnd"/>
      <w:r w:rsidR="00F306D8">
        <w:t xml:space="preserve"> even when [M+CC] </w:t>
      </w:r>
      <w:r w:rsidR="00F306D8">
        <w:lastRenderedPageBreak/>
        <w:t xml:space="preserve">does not appear in that annotation group.  </w:t>
      </w:r>
      <w:r w:rsidR="009F66E3">
        <w:t xml:space="preserve">Here, M is the putative molecular ion, CC is the </w:t>
      </w:r>
      <w:r w:rsidR="00F306D8">
        <w:t xml:space="preserve">tier </w:t>
      </w:r>
      <w:proofErr w:type="gramStart"/>
      <w:r w:rsidR="00F306D8">
        <w:t>1</w:t>
      </w:r>
      <w:proofErr w:type="gramEnd"/>
      <w:r w:rsidR="009F66E3">
        <w:t xml:space="preserve"> charge carrier</w:t>
      </w:r>
      <w:r w:rsidR="00F306D8">
        <w:t xml:space="preserve"> (the same one in both instances)</w:t>
      </w:r>
      <w:r w:rsidR="009F66E3">
        <w:t>, and NM is a putative neutral mass (gain or loss).</w:t>
      </w:r>
    </w:p>
    <w:p w14:paraId="66E7BD2C" w14:textId="77777777" w:rsidR="00E51F7D" w:rsidRDefault="00E51F7D" w:rsidP="00E51F7D">
      <w:pPr>
        <w:pStyle w:val="ListParagraph"/>
        <w:numPr>
          <w:ilvl w:val="1"/>
          <w:numId w:val="5"/>
        </w:numPr>
      </w:pPr>
      <w:r>
        <w:t>Tier 2 charge carriers:</w:t>
      </w:r>
    </w:p>
    <w:p w14:paraId="63512250" w14:textId="734FFCCF" w:rsidR="00E51F7D" w:rsidRDefault="003245E8" w:rsidP="00E51F7D">
      <w:pPr>
        <w:pStyle w:val="ListParagraph"/>
        <w:numPr>
          <w:ilvl w:val="2"/>
          <w:numId w:val="5"/>
        </w:numPr>
      </w:pPr>
      <w:proofErr w:type="gramStart"/>
      <w:r>
        <w:t>Are not allowed</w:t>
      </w:r>
      <w:proofErr w:type="gramEnd"/>
      <w:r>
        <w:t xml:space="preserve"> as a base of an annotation group.</w:t>
      </w:r>
    </w:p>
    <w:p w14:paraId="33F8B2E1" w14:textId="1CE862CE" w:rsidR="009F66E3" w:rsidRDefault="00E51F7D" w:rsidP="00E51F7D">
      <w:pPr>
        <w:pStyle w:val="ListParagraph"/>
        <w:numPr>
          <w:ilvl w:val="2"/>
          <w:numId w:val="5"/>
        </w:numPr>
      </w:pPr>
      <w:r>
        <w:t xml:space="preserve">Do not allow </w:t>
      </w:r>
      <w:r w:rsidR="00987B81">
        <w:t>complex annotations ([M+CC+NM]) to appear in the absence of simpler ones ([M+CC])</w:t>
      </w:r>
      <w:r w:rsidR="00F306D8">
        <w:t>.</w:t>
      </w:r>
    </w:p>
    <w:p w14:paraId="0AA3B5DD" w14:textId="53C490BD" w:rsidR="009F66E3" w:rsidRDefault="009F66E3" w:rsidP="009F66E3">
      <w:pPr>
        <w:pStyle w:val="ListParagraph"/>
        <w:numPr>
          <w:ilvl w:val="1"/>
          <w:numId w:val="5"/>
        </w:numPr>
      </w:pPr>
      <w:r>
        <w:t xml:space="preserve">Note that in neither case is a charge carrier allowed as a </w:t>
      </w:r>
      <w:proofErr w:type="spellStart"/>
      <w:r>
        <w:t>multimer</w:t>
      </w:r>
      <w:proofErr w:type="spellEnd"/>
      <w:r>
        <w:t xml:space="preserve"> base.  In other words, base annotations such as [2M+</w:t>
      </w:r>
      <w:r w:rsidR="00F306D8">
        <w:t xml:space="preserve">H] or [3M+K] </w:t>
      </w:r>
      <w:proofErr w:type="gramStart"/>
      <w:r w:rsidR="00F306D8">
        <w:t>are not considered</w:t>
      </w:r>
      <w:proofErr w:type="gramEnd"/>
      <w:r w:rsidR="00F306D8">
        <w:t xml:space="preserve"> for any annotation group.</w:t>
      </w:r>
    </w:p>
    <w:p w14:paraId="54F611AE" w14:textId="7C256DB6" w:rsidR="009343B0" w:rsidRDefault="009343B0" w:rsidP="009343B0">
      <w:r>
        <w:t xml:space="preserve">The file is split into </w:t>
      </w:r>
      <w:proofErr w:type="gramStart"/>
      <w:r>
        <w:t>2</w:t>
      </w:r>
      <w:proofErr w:type="gramEnd"/>
      <w:r>
        <w:t xml:space="preserve"> sections:</w:t>
      </w:r>
    </w:p>
    <w:p w14:paraId="42EECC96" w14:textId="0E85EA98" w:rsidR="009343B0" w:rsidRDefault="00013831" w:rsidP="009343B0">
      <w:pPr>
        <w:pStyle w:val="ListParagraph"/>
        <w:numPr>
          <w:ilvl w:val="0"/>
          <w:numId w:val="9"/>
        </w:numPr>
      </w:pPr>
      <w:proofErr w:type="gramStart"/>
      <w:r>
        <w:t>C</w:t>
      </w:r>
      <w:r w:rsidR="009343B0">
        <w:t>harge-carrying</w:t>
      </w:r>
      <w:proofErr w:type="gramEnd"/>
      <w:r w:rsidR="009343B0">
        <w:t xml:space="preserve"> adducts</w:t>
      </w:r>
      <w:r w:rsidR="00197A99">
        <w:t xml:space="preserve"> that help form the hypothesis for what the underlying adducts are in the data.</w:t>
      </w:r>
    </w:p>
    <w:p w14:paraId="3B241D09" w14:textId="6A2F44A3" w:rsidR="00F6451C" w:rsidRDefault="00013831" w:rsidP="0017683A">
      <w:pPr>
        <w:pStyle w:val="ListParagraph"/>
        <w:numPr>
          <w:ilvl w:val="0"/>
          <w:numId w:val="9"/>
        </w:numPr>
      </w:pPr>
      <w:r>
        <w:t>N</w:t>
      </w:r>
      <w:r w:rsidR="009343B0">
        <w:t>eutral</w:t>
      </w:r>
      <w:r w:rsidR="00DE3A10">
        <w:t xml:space="preserve"> additions and </w:t>
      </w:r>
      <w:r w:rsidR="009343B0">
        <w:t>losses</w:t>
      </w:r>
      <w:r w:rsidR="00197A99">
        <w:t xml:space="preserve"> that complement</w:t>
      </w:r>
      <w:r w:rsidR="002E4438">
        <w:t xml:space="preserve"> previously found adducts</w:t>
      </w:r>
      <w:r w:rsidR="00197A99">
        <w:t>.</w:t>
      </w:r>
    </w:p>
    <w:p w14:paraId="2ED5339A" w14:textId="5B0AE01E" w:rsidR="0017683A" w:rsidRDefault="00A44DE9" w:rsidP="0017683A">
      <w:r>
        <w:rPr>
          <w:noProof/>
        </w:rPr>
        <w:drawing>
          <wp:inline distT="0" distB="0" distL="0" distR="0" wp14:anchorId="485E6DF6" wp14:editId="47F324DB">
            <wp:extent cx="4718649" cy="491502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07" cy="4930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B4BB5" w14:textId="135CE570" w:rsidR="00F6451C" w:rsidRDefault="00F6451C" w:rsidP="00F6451C">
      <w:pPr>
        <w:pStyle w:val="Heading3"/>
      </w:pPr>
      <w:bookmarkStart w:id="17" w:name="_Toc524604549"/>
      <w:r>
        <w:lastRenderedPageBreak/>
        <w:t>Annotation Tab</w:t>
      </w:r>
      <w:bookmarkEnd w:id="17"/>
    </w:p>
    <w:p w14:paraId="53F2E912" w14:textId="4B1CBA23" w:rsidR="00233922" w:rsidRDefault="0063123D" w:rsidP="00233922">
      <w:r>
        <w:rPr>
          <w:noProof/>
        </w:rPr>
        <w:drawing>
          <wp:inline distT="0" distB="0" distL="0" distR="0" wp14:anchorId="1C0B5286" wp14:editId="7A41D887">
            <wp:extent cx="3560445" cy="5005070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2F16E" w14:textId="44040A2C" w:rsidR="00D52CA5" w:rsidRDefault="009E5A09" w:rsidP="00D52CA5">
      <w:pPr>
        <w:pStyle w:val="ListParagraph"/>
        <w:numPr>
          <w:ilvl w:val="0"/>
          <w:numId w:val="4"/>
        </w:numPr>
      </w:pPr>
      <w:r>
        <w:t xml:space="preserve">Under “Set Parameter Values,” change the parameters as appropriate for </w:t>
      </w:r>
      <w:r w:rsidR="00064DC3">
        <w:t>the</w:t>
      </w:r>
      <w:r>
        <w:t xml:space="preserve"> data.</w:t>
      </w:r>
    </w:p>
    <w:p w14:paraId="57B154D9" w14:textId="71ABA935" w:rsidR="002B4F1D" w:rsidRDefault="00FC0BA0" w:rsidP="002B4F1D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looks for annotations that have a mass </w:t>
      </w:r>
      <w:r w:rsidR="004C54FC">
        <w:t xml:space="preserve">error </w:t>
      </w:r>
      <w:r>
        <w:t>of 0.002</w:t>
      </w:r>
      <w:r w:rsidR="00593BB7">
        <w:t xml:space="preserve"> Dalton</w:t>
      </w:r>
      <w:r w:rsidR="004C54FC">
        <w:t>s or less.</w:t>
      </w:r>
      <w:r w:rsidR="00546A07">
        <w:t xml:space="preserve">  </w:t>
      </w:r>
      <w:r w:rsidR="00064DC3">
        <w:t>The user</w:t>
      </w:r>
      <w:r>
        <w:t xml:space="preserve"> can change this parameter by entering a different number in the “Annotation Mass Tolerance” text box.</w:t>
      </w:r>
    </w:p>
    <w:p w14:paraId="28DFD054" w14:textId="048731ED" w:rsidR="002B4F1D" w:rsidRDefault="00FC0BA0" w:rsidP="002B4F1D">
      <w:pPr>
        <w:pStyle w:val="ListParagraph"/>
        <w:numPr>
          <w:ilvl w:val="1"/>
          <w:numId w:val="3"/>
        </w:numPr>
      </w:pPr>
      <w:r>
        <w:t xml:space="preserve">By default, </w:t>
      </w:r>
      <w:proofErr w:type="spellStart"/>
      <w:r>
        <w:t>Binner</w:t>
      </w:r>
      <w:proofErr w:type="spellEnd"/>
      <w:r>
        <w:t xml:space="preserve"> looks for annotations that have a</w:t>
      </w:r>
      <w:r w:rsidR="002B4F1D">
        <w:t xml:space="preserve"> retention time tolerance of 0.1</w:t>
      </w:r>
      <w:r w:rsidR="00261403">
        <w:t xml:space="preserve"> minutes</w:t>
      </w:r>
      <w:r w:rsidR="002B4F1D">
        <w:t>.</w:t>
      </w:r>
      <w:r>
        <w:t xml:space="preserve">  </w:t>
      </w:r>
      <w:r w:rsidR="00064DC3">
        <w:t>The user</w:t>
      </w:r>
      <w:r>
        <w:t xml:space="preserve"> can change this parameter by entering a different number in the “Annotation RT Tolerance” text box.</w:t>
      </w:r>
    </w:p>
    <w:p w14:paraId="39717134" w14:textId="17AFD49D" w:rsidR="009E5A09" w:rsidRDefault="0044638C" w:rsidP="00D52CA5">
      <w:pPr>
        <w:pStyle w:val="ListParagraph"/>
        <w:numPr>
          <w:ilvl w:val="0"/>
          <w:numId w:val="4"/>
        </w:numPr>
      </w:pPr>
      <w:r>
        <w:t xml:space="preserve">Under “Select </w:t>
      </w:r>
      <w:r w:rsidR="009E5A09">
        <w:t>Adduct/Fragment File (must be .txt),</w:t>
      </w:r>
      <w:r w:rsidR="001F2C6F">
        <w:t>”</w:t>
      </w:r>
      <w:r w:rsidR="009E5A09">
        <w:t xml:space="preserve"> </w:t>
      </w:r>
      <w:r>
        <w:t>use the “Import</w:t>
      </w:r>
      <w:r w:rsidR="001F2C6F">
        <w:t xml:space="preserve">…” button to find and load </w:t>
      </w:r>
      <w:r w:rsidR="00064DC3">
        <w:t>the</w:t>
      </w:r>
      <w:r w:rsidR="001F2C6F">
        <w:t xml:space="preserve"> annotation file.</w:t>
      </w:r>
    </w:p>
    <w:p w14:paraId="03D1BB79" w14:textId="7D57C94C" w:rsidR="001F2C6F" w:rsidRDefault="001F2C6F" w:rsidP="001F2C6F">
      <w:pPr>
        <w:pStyle w:val="ListParagraph"/>
        <w:numPr>
          <w:ilvl w:val="0"/>
          <w:numId w:val="4"/>
        </w:numPr>
      </w:pPr>
      <w:r>
        <w:t xml:space="preserve">Under “Specify Columns,” use the dropdown arrows next to each column type to select the specific column from </w:t>
      </w:r>
      <w:r w:rsidR="0035731C">
        <w:t>the annotation file that maps to the</w:t>
      </w:r>
      <w:r>
        <w:t xml:space="preserve"> column type.</w:t>
      </w:r>
    </w:p>
    <w:p w14:paraId="177A00E0" w14:textId="63D00F59" w:rsidR="0044638C" w:rsidRDefault="0044638C" w:rsidP="00A55362">
      <w:pPr>
        <w:pStyle w:val="ListParagraph"/>
        <w:numPr>
          <w:ilvl w:val="0"/>
          <w:numId w:val="4"/>
        </w:numPr>
      </w:pPr>
      <w:r>
        <w:t xml:space="preserve">Under “Set Annotation Preferences,” select </w:t>
      </w:r>
      <w:r w:rsidR="0024797F" w:rsidRPr="0024797F">
        <w:t>options</w:t>
      </w:r>
      <w:r>
        <w:t xml:space="preserve"> as appropriate.</w:t>
      </w:r>
    </w:p>
    <w:p w14:paraId="3134FAC5" w14:textId="5562E6C9" w:rsidR="0044638C" w:rsidRDefault="0044638C" w:rsidP="0044638C">
      <w:pPr>
        <w:pStyle w:val="ListParagraph"/>
        <w:numPr>
          <w:ilvl w:val="1"/>
          <w:numId w:val="4"/>
        </w:numPr>
      </w:pPr>
      <w:r>
        <w:t xml:space="preserve">If “Use Neutral Masses </w:t>
      </w:r>
      <w:proofErr w:type="gramStart"/>
      <w:r>
        <w:t>To</w:t>
      </w:r>
      <w:proofErr w:type="gramEnd"/>
      <w:r>
        <w:t xml:space="preserve"> Help Determine Best Charge Carrier” is selected, </w:t>
      </w:r>
      <w:proofErr w:type="spellStart"/>
      <w:r>
        <w:t>Binner</w:t>
      </w:r>
      <w:proofErr w:type="spellEnd"/>
      <w:r>
        <w:t xml:space="preserve"> will include neutral masses to determine the carrier with the maximum number of </w:t>
      </w:r>
      <w:r>
        <w:lastRenderedPageBreak/>
        <w:t>annotation “hits.”</w:t>
      </w:r>
      <w:r w:rsidR="0024797F">
        <w:t xml:space="preserve">  See the Supplemental </w:t>
      </w:r>
      <w:hyperlink w:anchor="_Annotation_Preferences" w:history="1">
        <w:r w:rsidR="0024797F" w:rsidRPr="00751B78">
          <w:rPr>
            <w:rStyle w:val="Hyperlink"/>
          </w:rPr>
          <w:t>Annotation Preferences</w:t>
        </w:r>
      </w:hyperlink>
      <w:r w:rsidR="0024797F">
        <w:t xml:space="preserve"> section for more information.</w:t>
      </w:r>
    </w:p>
    <w:p w14:paraId="462413C7" w14:textId="69BEF8D0" w:rsidR="0044638C" w:rsidRDefault="0044638C" w:rsidP="0044638C">
      <w:pPr>
        <w:pStyle w:val="ListParagraph"/>
        <w:numPr>
          <w:ilvl w:val="1"/>
          <w:numId w:val="4"/>
        </w:numPr>
      </w:pPr>
      <w:r>
        <w:t xml:space="preserve">If “Allow Variable Charge </w:t>
      </w:r>
      <w:proofErr w:type="gramStart"/>
      <w:r>
        <w:t>Without</w:t>
      </w:r>
      <w:proofErr w:type="gramEnd"/>
      <w:r>
        <w:t xml:space="preserve"> Isotope Information” is selected, all charge carriers in the annotation file will be included in the candidate set</w:t>
      </w:r>
      <w:r w:rsidR="001661BA">
        <w:t xml:space="preserve"> regardless of </w:t>
      </w:r>
      <w:r w:rsidR="00522B8C">
        <w:t xml:space="preserve">the presence or </w:t>
      </w:r>
      <w:r w:rsidR="00DD6786">
        <w:t>absence</w:t>
      </w:r>
      <w:r w:rsidR="00522B8C">
        <w:t xml:space="preserve"> of evidence for isotopes</w:t>
      </w:r>
      <w:r>
        <w:t xml:space="preserve">.  If it </w:t>
      </w:r>
      <w:proofErr w:type="gramStart"/>
      <w:r>
        <w:t>is not selected</w:t>
      </w:r>
      <w:proofErr w:type="gramEnd"/>
      <w:r>
        <w:t xml:space="preserve">, </w:t>
      </w:r>
      <w:proofErr w:type="spellStart"/>
      <w:r>
        <w:t>Binner</w:t>
      </w:r>
      <w:proofErr w:type="spellEnd"/>
      <w:r>
        <w:t xml:space="preserve"> excludes multiply charged carriers from the candidate set</w:t>
      </w:r>
      <w:r w:rsidR="00522B8C">
        <w:t xml:space="preserve"> unless evidence for </w:t>
      </w:r>
      <w:proofErr w:type="spellStart"/>
      <w:r w:rsidR="00522B8C">
        <w:t>isoptopes</w:t>
      </w:r>
      <w:proofErr w:type="spellEnd"/>
      <w:r w:rsidR="00522B8C">
        <w:t xml:space="preserve"> suggests their inclusion</w:t>
      </w:r>
      <w:r>
        <w:t>.</w:t>
      </w:r>
      <w:r w:rsidR="00751B78">
        <w:t xml:space="preserve">  </w:t>
      </w:r>
      <w:r w:rsidR="00751B78" w:rsidRPr="00751B78">
        <w:t xml:space="preserve"> </w:t>
      </w:r>
      <w:r w:rsidR="00751B78">
        <w:t xml:space="preserve">See the Supplemental </w:t>
      </w:r>
      <w:hyperlink w:anchor="_Annotation_Preferences" w:history="1">
        <w:r w:rsidR="00751B78" w:rsidRPr="00751B78">
          <w:rPr>
            <w:rStyle w:val="Hyperlink"/>
          </w:rPr>
          <w:t>Annotation Preferences</w:t>
        </w:r>
      </w:hyperlink>
      <w:r w:rsidR="00751B78">
        <w:t xml:space="preserve"> section for more information.</w:t>
      </w:r>
    </w:p>
    <w:p w14:paraId="631ADCA9" w14:textId="6D1F5CBE" w:rsidR="00E51F7D" w:rsidRPr="00E51F7D" w:rsidRDefault="00E51F7D" w:rsidP="00E51F7D">
      <w:pPr>
        <w:pStyle w:val="ListParagraph"/>
        <w:numPr>
          <w:ilvl w:val="0"/>
          <w:numId w:val="4"/>
        </w:numPr>
      </w:pPr>
      <w:r w:rsidRPr="00E51F7D">
        <w:t>Under “</w:t>
      </w:r>
      <w:r w:rsidR="00F227AF">
        <w:t>Generate Annotated Report</w:t>
      </w:r>
      <w:r w:rsidRPr="00E51F7D">
        <w:t>,” click the “Run Analysis” button.</w:t>
      </w:r>
    </w:p>
    <w:p w14:paraId="72BFF3BD" w14:textId="0FAB1CAE" w:rsidR="00A55362" w:rsidRDefault="00E51F7D" w:rsidP="00E51F7D">
      <w:pPr>
        <w:pStyle w:val="ListParagraph"/>
        <w:numPr>
          <w:ilvl w:val="0"/>
          <w:numId w:val="4"/>
        </w:numPr>
      </w:pPr>
      <w:r w:rsidRPr="00E51F7D">
        <w:t xml:space="preserve">A progress bar will appear, keeping </w:t>
      </w:r>
      <w:r w:rsidR="00064DC3">
        <w:t>the user</w:t>
      </w:r>
      <w:r w:rsidRPr="00E51F7D">
        <w:t xml:space="preserve"> informed of the progress of </w:t>
      </w:r>
      <w:r w:rsidR="00064DC3">
        <w:t>the</w:t>
      </w:r>
      <w:r w:rsidRPr="00E51F7D">
        <w:t xml:space="preserve"> analysis.</w:t>
      </w:r>
    </w:p>
    <w:p w14:paraId="5A915451" w14:textId="77246AF9" w:rsidR="000852F0" w:rsidRDefault="000852F0" w:rsidP="000852F0">
      <w:pPr>
        <w:pStyle w:val="Heading1"/>
      </w:pPr>
      <w:bookmarkStart w:id="18" w:name="_Output_Tab"/>
      <w:bookmarkStart w:id="19" w:name="_Output_File"/>
      <w:bookmarkStart w:id="20" w:name="_Toc524604550"/>
      <w:bookmarkEnd w:id="18"/>
      <w:bookmarkEnd w:id="19"/>
      <w:r>
        <w:t>Output File</w:t>
      </w:r>
      <w:bookmarkEnd w:id="20"/>
    </w:p>
    <w:p w14:paraId="4B28BC68" w14:textId="6AADD964" w:rsidR="00C010CF" w:rsidRDefault="00C010CF" w:rsidP="00C010CF">
      <w:proofErr w:type="spellStart"/>
      <w:r>
        <w:t>Binner</w:t>
      </w:r>
      <w:proofErr w:type="spellEnd"/>
      <w:r>
        <w:t xml:space="preserve"> generates a</w:t>
      </w:r>
      <w:r w:rsidR="009B7235">
        <w:t>n</w:t>
      </w:r>
      <w:r>
        <w:t xml:space="preserve"> .</w:t>
      </w:r>
      <w:proofErr w:type="spellStart"/>
      <w:r>
        <w:t>xlsx</w:t>
      </w:r>
      <w:proofErr w:type="spellEnd"/>
      <w:r>
        <w:t xml:space="preserve"> file</w:t>
      </w:r>
      <w:r w:rsidR="00535D89">
        <w:t xml:space="preserve"> with multiple tabs</w:t>
      </w:r>
      <w:r>
        <w:t xml:space="preserve">. </w:t>
      </w:r>
      <w:r w:rsidR="002F13F9">
        <w:t>This file</w:t>
      </w:r>
      <w:r w:rsidR="003C7390">
        <w:t xml:space="preserve"> include</w:t>
      </w:r>
      <w:r w:rsidR="004901F7">
        <w:t>s</w:t>
      </w:r>
      <w:r w:rsidR="00F42864">
        <w:t xml:space="preserve"> the Summary tab, </w:t>
      </w:r>
      <w:r w:rsidR="00C50BC7">
        <w:t>the Mass Diff Distribution</w:t>
      </w:r>
      <w:r w:rsidR="003C7390">
        <w:t xml:space="preserve"> </w:t>
      </w:r>
      <w:r w:rsidR="00C50BC7">
        <w:t>tab</w:t>
      </w:r>
      <w:r w:rsidR="004C1890">
        <w:t>,</w:t>
      </w:r>
      <w:r w:rsidR="00C50BC7">
        <w:t xml:space="preserve"> and the Bin Statistics tab</w:t>
      </w:r>
      <w:r w:rsidR="004C1890">
        <w:t>,</w:t>
      </w:r>
      <w:r w:rsidR="00C50BC7">
        <w:t xml:space="preserve"> plus</w:t>
      </w:r>
      <w:r w:rsidR="003C7390">
        <w:t xml:space="preserve"> tabs</w:t>
      </w:r>
      <w:r w:rsidR="00761BC6">
        <w:t xml:space="preserve"> specified </w:t>
      </w:r>
      <w:r w:rsidR="002F59CE">
        <w:t xml:space="preserve">by the user </w:t>
      </w:r>
      <w:r w:rsidR="00761BC6">
        <w:t xml:space="preserve">on the </w:t>
      </w:r>
      <w:proofErr w:type="spellStart"/>
      <w:r w:rsidR="00761BC6">
        <w:t>Binner</w:t>
      </w:r>
      <w:proofErr w:type="spellEnd"/>
      <w:r w:rsidR="00761BC6">
        <w:t xml:space="preserve"> </w:t>
      </w:r>
      <w:hyperlink w:anchor="_Output_Options_Tab" w:history="1">
        <w:r w:rsidR="00761BC6" w:rsidRPr="00761BC6">
          <w:rPr>
            <w:rStyle w:val="Hyperlink"/>
          </w:rPr>
          <w:t>Ou</w:t>
        </w:r>
        <w:r w:rsidR="00F42864">
          <w:rPr>
            <w:rStyle w:val="Hyperlink"/>
          </w:rPr>
          <w:t>t</w:t>
        </w:r>
        <w:r w:rsidR="00761BC6" w:rsidRPr="00761BC6">
          <w:rPr>
            <w:rStyle w:val="Hyperlink"/>
          </w:rPr>
          <w:t>put</w:t>
        </w:r>
        <w:r w:rsidR="00867DC6">
          <w:rPr>
            <w:rStyle w:val="Hyperlink"/>
          </w:rPr>
          <w:t xml:space="preserve"> Options</w:t>
        </w:r>
        <w:r w:rsidR="00761BC6" w:rsidRPr="00761BC6">
          <w:rPr>
            <w:rStyle w:val="Hyperlink"/>
          </w:rPr>
          <w:t xml:space="preserve"> T</w:t>
        </w:r>
        <w:r w:rsidR="003C7390" w:rsidRPr="00761BC6">
          <w:rPr>
            <w:rStyle w:val="Hyperlink"/>
          </w:rPr>
          <w:t>ab</w:t>
        </w:r>
      </w:hyperlink>
      <w:r w:rsidR="004C1890">
        <w:t>.  The file</w:t>
      </w:r>
      <w:r>
        <w:t xml:space="preserve"> </w:t>
      </w:r>
      <w:proofErr w:type="gramStart"/>
      <w:r>
        <w:t>will be saved</w:t>
      </w:r>
      <w:proofErr w:type="gramEnd"/>
      <w:r>
        <w:t xml:space="preserve"> at the location specified</w:t>
      </w:r>
      <w:r w:rsidR="002F59CE">
        <w:t xml:space="preserve"> by the user</w:t>
      </w:r>
      <w:r>
        <w:t xml:space="preserve"> on the </w:t>
      </w:r>
      <w:proofErr w:type="spellStart"/>
      <w:r>
        <w:t>Binner</w:t>
      </w:r>
      <w:proofErr w:type="spellEnd"/>
      <w:r>
        <w:t xml:space="preserve"> </w:t>
      </w:r>
      <w:hyperlink w:anchor="_Output_Options_Tab" w:history="1">
        <w:r w:rsidRPr="00761BC6">
          <w:rPr>
            <w:rStyle w:val="Hyperlink"/>
          </w:rPr>
          <w:t xml:space="preserve">Output </w:t>
        </w:r>
        <w:r w:rsidR="00867DC6">
          <w:rPr>
            <w:rStyle w:val="Hyperlink"/>
          </w:rPr>
          <w:t xml:space="preserve">Options </w:t>
        </w:r>
        <w:r w:rsidRPr="00761BC6">
          <w:rPr>
            <w:rStyle w:val="Hyperlink"/>
          </w:rPr>
          <w:t>Tab</w:t>
        </w:r>
      </w:hyperlink>
      <w:r>
        <w:t>.</w:t>
      </w:r>
    </w:p>
    <w:p w14:paraId="35AE9C10" w14:textId="1E5BC3C1" w:rsidR="002341E3" w:rsidRDefault="002341E3" w:rsidP="002341E3">
      <w:pPr>
        <w:pStyle w:val="Heading2"/>
      </w:pPr>
      <w:bookmarkStart w:id="21" w:name="_Toc524604551"/>
      <w:r>
        <w:t>Summary Tab</w:t>
      </w:r>
      <w:bookmarkEnd w:id="21"/>
    </w:p>
    <w:p w14:paraId="79783A77" w14:textId="53DEEB81" w:rsidR="002341E3" w:rsidRDefault="002341E3" w:rsidP="00C010CF">
      <w:r>
        <w:t>The firs</w:t>
      </w:r>
      <w:r w:rsidR="00D45F0E">
        <w:t>t tab is the Summary</w:t>
      </w:r>
      <w:r w:rsidR="00D62D7B">
        <w:t xml:space="preserve"> tab that</w:t>
      </w:r>
      <w:r>
        <w:t xml:space="preserve"> lists parameters used during the analysis.  This includes:</w:t>
      </w:r>
    </w:p>
    <w:p w14:paraId="3CDBC29E" w14:textId="658DDA61" w:rsidR="002341E3" w:rsidRDefault="00083E51" w:rsidP="002341E3">
      <w:pPr>
        <w:pStyle w:val="ListParagraph"/>
        <w:numPr>
          <w:ilvl w:val="0"/>
          <w:numId w:val="8"/>
        </w:numPr>
      </w:pPr>
      <w:r>
        <w:t xml:space="preserve">The version of </w:t>
      </w:r>
      <w:proofErr w:type="spellStart"/>
      <w:r>
        <w:t>Binner</w:t>
      </w:r>
      <w:proofErr w:type="spellEnd"/>
      <w:r w:rsidR="00A56900">
        <w:t xml:space="preserve"> used during the</w:t>
      </w:r>
      <w:r w:rsidR="002341E3">
        <w:t xml:space="preserve"> analysis.</w:t>
      </w:r>
    </w:p>
    <w:p w14:paraId="58D4132E" w14:textId="5FBD6E28" w:rsidR="002341E3" w:rsidRDefault="002341E3" w:rsidP="002341E3">
      <w:pPr>
        <w:pStyle w:val="ListParagraph"/>
        <w:numPr>
          <w:ilvl w:val="0"/>
          <w:numId w:val="8"/>
        </w:numPr>
      </w:pPr>
      <w:r>
        <w:t>Information about the input file.</w:t>
      </w:r>
    </w:p>
    <w:p w14:paraId="0137DAD0" w14:textId="013D9E36" w:rsidR="002341E3" w:rsidRDefault="002341E3" w:rsidP="002341E3">
      <w:pPr>
        <w:pStyle w:val="ListParagraph"/>
        <w:numPr>
          <w:ilvl w:val="0"/>
          <w:numId w:val="8"/>
        </w:numPr>
      </w:pPr>
      <w:r>
        <w:t>Data cleaning information, such as</w:t>
      </w:r>
      <w:r w:rsidR="00AD4312">
        <w:t xml:space="preserve"> the number of </w:t>
      </w:r>
      <w:r>
        <w:t>removed</w:t>
      </w:r>
      <w:r w:rsidR="00AD4312">
        <w:t xml:space="preserve"> features</w:t>
      </w:r>
      <w:r>
        <w:t>, whether or not</w:t>
      </w:r>
      <w:r w:rsidR="00AD4312">
        <w:t xml:space="preserve"> normalization </w:t>
      </w:r>
      <w:proofErr w:type="gramStart"/>
      <w:r w:rsidR="00AD4312">
        <w:t>was performed</w:t>
      </w:r>
      <w:proofErr w:type="gramEnd"/>
      <w:r w:rsidR="00AD4312">
        <w:t xml:space="preserve">, and </w:t>
      </w:r>
      <w:r w:rsidR="00A30B04">
        <w:t xml:space="preserve">parameters used for </w:t>
      </w:r>
      <w:proofErr w:type="spellStart"/>
      <w:r w:rsidR="00A30B04">
        <w:t>deisotoping</w:t>
      </w:r>
      <w:proofErr w:type="spellEnd"/>
      <w:r>
        <w:t>.</w:t>
      </w:r>
    </w:p>
    <w:p w14:paraId="4F3D5D89" w14:textId="72DABA10" w:rsidR="002341E3" w:rsidRDefault="002341E3" w:rsidP="002341E3">
      <w:pPr>
        <w:pStyle w:val="ListParagraph"/>
        <w:numPr>
          <w:ilvl w:val="0"/>
          <w:numId w:val="8"/>
        </w:numPr>
      </w:pPr>
      <w:r>
        <w:t>Information about the Annotation file, including the ionization mode.</w:t>
      </w:r>
    </w:p>
    <w:p w14:paraId="052D776E" w14:textId="30222300" w:rsidR="002963FF" w:rsidRDefault="002963FF" w:rsidP="002341E3">
      <w:pPr>
        <w:pStyle w:val="ListParagraph"/>
        <w:numPr>
          <w:ilvl w:val="0"/>
          <w:numId w:val="8"/>
        </w:numPr>
      </w:pPr>
      <w:r>
        <w:t>Annotation preferences</w:t>
      </w:r>
      <w:r w:rsidR="00772375">
        <w:t>.</w:t>
      </w:r>
    </w:p>
    <w:p w14:paraId="4C20F8EA" w14:textId="374C4CDC" w:rsidR="002341E3" w:rsidRDefault="002341E3" w:rsidP="002341E3">
      <w:pPr>
        <w:pStyle w:val="ListParagraph"/>
        <w:numPr>
          <w:ilvl w:val="0"/>
          <w:numId w:val="8"/>
        </w:numPr>
      </w:pPr>
      <w:r>
        <w:t>The location of the saved output file.</w:t>
      </w:r>
    </w:p>
    <w:p w14:paraId="2297C178" w14:textId="37309C6F" w:rsidR="002341E3" w:rsidRDefault="00A5180E" w:rsidP="002341E3">
      <w:pPr>
        <w:pStyle w:val="ListParagraph"/>
        <w:numPr>
          <w:ilvl w:val="0"/>
          <w:numId w:val="8"/>
        </w:numPr>
      </w:pPr>
      <w:r>
        <w:t>Data a</w:t>
      </w:r>
      <w:r w:rsidR="002341E3">
        <w:t>nalysis information, such as the gap size between bins, the clustering method, and the number of groups and annotations.</w:t>
      </w:r>
    </w:p>
    <w:p w14:paraId="6E067B04" w14:textId="77777777" w:rsidR="00996CB5" w:rsidRDefault="00996CB5" w:rsidP="00996CB5">
      <w:pPr>
        <w:pStyle w:val="Heading2"/>
      </w:pPr>
      <w:bookmarkStart w:id="22" w:name="_Correlations"/>
      <w:bookmarkStart w:id="23" w:name="_Toc524604552"/>
      <w:bookmarkEnd w:id="22"/>
      <w:r>
        <w:t>Mass Difference Distribution</w:t>
      </w:r>
      <w:bookmarkEnd w:id="23"/>
    </w:p>
    <w:p w14:paraId="09AA4C41" w14:textId="4C541E10" w:rsidR="00996CB5" w:rsidRDefault="00996CB5" w:rsidP="00996CB5">
      <w:r>
        <w:t xml:space="preserve">The Mass Difference Distribution tab (“Mass Diff Distribution”) shows a distribution of the </w:t>
      </w:r>
      <w:proofErr w:type="gramStart"/>
      <w:r>
        <w:t>bin-wise</w:t>
      </w:r>
      <w:proofErr w:type="gramEnd"/>
      <w:r>
        <w:t xml:space="preserve"> mass differences for the entire data set (or the range specified in the </w:t>
      </w:r>
      <w:proofErr w:type="spellStart"/>
      <w:r>
        <w:t>Binner</w:t>
      </w:r>
      <w:proofErr w:type="spellEnd"/>
      <w:r>
        <w:t xml:space="preserve"> </w:t>
      </w:r>
      <w:hyperlink w:anchor="_Output_Options_Tab" w:history="1">
        <w:r w:rsidRPr="00DF44A6">
          <w:rPr>
            <w:rStyle w:val="Hyperlink"/>
          </w:rPr>
          <w:t>Output</w:t>
        </w:r>
        <w:r>
          <w:rPr>
            <w:rStyle w:val="Hyperlink"/>
          </w:rPr>
          <w:t xml:space="preserve"> Options</w:t>
        </w:r>
        <w:r w:rsidRPr="00DF44A6">
          <w:rPr>
            <w:rStyle w:val="Hyperlink"/>
          </w:rPr>
          <w:t xml:space="preserve"> Tab</w:t>
        </w:r>
      </w:hyperlink>
      <w:r>
        <w:t>), highlighting the common mass differences.  This allows</w:t>
      </w:r>
      <w:r w:rsidR="00705F1B">
        <w:t xml:space="preserve"> the</w:t>
      </w:r>
      <w:r>
        <w:t xml:space="preserve"> user to see which mass differences appear more frequently than would be expected by chance.  If not already included in </w:t>
      </w:r>
      <w:r w:rsidR="00705F1B">
        <w:t>the</w:t>
      </w:r>
      <w:r>
        <w:t xml:space="preserve"> annotation file, </w:t>
      </w:r>
      <w:r w:rsidR="00705F1B">
        <w:t>the user</w:t>
      </w:r>
      <w:r>
        <w:t xml:space="preserve"> can add them for future use. </w:t>
      </w:r>
      <w:r w:rsidR="006C1AAE">
        <w:t xml:space="preserve"> </w:t>
      </w:r>
      <w:r>
        <w:t>Additionally</w:t>
      </w:r>
      <w:r w:rsidR="003D2F59">
        <w:t>,</w:t>
      </w:r>
      <w:r>
        <w:t xml:space="preserve"> </w:t>
      </w:r>
      <w:r w:rsidR="0053209F">
        <w:t>this</w:t>
      </w:r>
      <w:r>
        <w:t xml:space="preserve"> allows for assessment of mass accuracy for the input feature table.</w:t>
      </w:r>
    </w:p>
    <w:p w14:paraId="653C2092" w14:textId="77777777" w:rsidR="00996CB5" w:rsidRDefault="00996CB5" w:rsidP="00996CB5">
      <w:pPr>
        <w:pStyle w:val="ListParagraph"/>
        <w:numPr>
          <w:ilvl w:val="0"/>
          <w:numId w:val="11"/>
        </w:numPr>
      </w:pPr>
      <w:r>
        <w:t>The Mass Differences column shows the distribution of mass differences.</w:t>
      </w:r>
    </w:p>
    <w:p w14:paraId="4EBA5B67" w14:textId="77777777" w:rsidR="00996CB5" w:rsidRDefault="00996CB5" w:rsidP="00996CB5">
      <w:pPr>
        <w:pStyle w:val="ListParagraph"/>
        <w:numPr>
          <w:ilvl w:val="1"/>
          <w:numId w:val="11"/>
        </w:numPr>
      </w:pPr>
      <w:r>
        <w:t xml:space="preserve">Each dash represents a number of times a specific mass difference appears in the data set.  </w:t>
      </w:r>
    </w:p>
    <w:p w14:paraId="5E515A81" w14:textId="77777777" w:rsidR="00996CB5" w:rsidRDefault="00996CB5" w:rsidP="00996CB5">
      <w:pPr>
        <w:pStyle w:val="ListParagraph"/>
        <w:numPr>
          <w:ilvl w:val="1"/>
          <w:numId w:val="11"/>
        </w:numPr>
      </w:pPr>
      <w:r>
        <w:t>Each color represents a continuous range of mass.</w:t>
      </w:r>
    </w:p>
    <w:p w14:paraId="7209E9C4" w14:textId="77777777" w:rsidR="00996CB5" w:rsidRDefault="00996CB5" w:rsidP="00996CB5">
      <w:pPr>
        <w:pStyle w:val="ListParagraph"/>
        <w:numPr>
          <w:ilvl w:val="0"/>
          <w:numId w:val="11"/>
        </w:numPr>
      </w:pPr>
      <w:r>
        <w:t>The Count column shows the actual number of times the mass difference appears in the data set.</w:t>
      </w:r>
    </w:p>
    <w:p w14:paraId="0159FB6B" w14:textId="77777777" w:rsidR="00996CB5" w:rsidRDefault="00996CB5" w:rsidP="00996CB5">
      <w:pPr>
        <w:pStyle w:val="ListParagraph"/>
        <w:numPr>
          <w:ilvl w:val="0"/>
          <w:numId w:val="11"/>
        </w:numPr>
      </w:pPr>
      <w:r>
        <w:lastRenderedPageBreak/>
        <w:t xml:space="preserve">The Annotation column provides the annotation, if it exists in the user-provided annotation </w:t>
      </w:r>
      <w:proofErr w:type="gramStart"/>
      <w:r>
        <w:t>file,</w:t>
      </w:r>
      <w:proofErr w:type="gramEnd"/>
      <w:r>
        <w:t xml:space="preserve"> otherwise “no annotation” is used.</w:t>
      </w:r>
    </w:p>
    <w:p w14:paraId="53A4B963" w14:textId="54BF274E" w:rsidR="00996CB5" w:rsidRDefault="008E0F08" w:rsidP="00F4151C">
      <w:r>
        <w:rPr>
          <w:noProof/>
        </w:rPr>
        <w:drawing>
          <wp:inline distT="0" distB="0" distL="0" distR="0" wp14:anchorId="508F2650" wp14:editId="22DF7E26">
            <wp:extent cx="6336199" cy="2950234"/>
            <wp:effectExtent l="0" t="0" r="762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61" cy="29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E2527" w14:textId="54762636" w:rsidR="00CD3B4B" w:rsidRDefault="00CD3B4B" w:rsidP="0016002B">
      <w:pPr>
        <w:pStyle w:val="Heading2"/>
      </w:pPr>
      <w:bookmarkStart w:id="24" w:name="_Toc524604553"/>
      <w:r>
        <w:t>Bin Statistics</w:t>
      </w:r>
      <w:bookmarkEnd w:id="24"/>
    </w:p>
    <w:p w14:paraId="72FF3709" w14:textId="3789D6D9" w:rsidR="00CD3B4B" w:rsidRDefault="00CD3B4B" w:rsidP="00CD3B4B">
      <w:r>
        <w:t xml:space="preserve">The Bin Statistics tab provides valuable statistics on the </w:t>
      </w:r>
      <w:proofErr w:type="spellStart"/>
      <w:r>
        <w:t>Binner</w:t>
      </w:r>
      <w:proofErr w:type="spellEnd"/>
      <w:r>
        <w:t xml:space="preserve"> results.  This includes:</w:t>
      </w:r>
    </w:p>
    <w:p w14:paraId="3E0426DD" w14:textId="2FA2EE17" w:rsidR="00CD3B4B" w:rsidRDefault="00CD3B4B" w:rsidP="00CD3B4B">
      <w:pPr>
        <w:pStyle w:val="ListParagraph"/>
        <w:numPr>
          <w:ilvl w:val="0"/>
          <w:numId w:val="16"/>
        </w:numPr>
      </w:pPr>
      <w:r>
        <w:t>Total number of bins and clusters, plus summary statistics on the features per bin and per cluster.</w:t>
      </w:r>
    </w:p>
    <w:p w14:paraId="0A45B537" w14:textId="68A64152" w:rsidR="00CD3B4B" w:rsidRDefault="00CD3B4B" w:rsidP="00CD3B4B">
      <w:pPr>
        <w:pStyle w:val="ListParagraph"/>
        <w:numPr>
          <w:ilvl w:val="0"/>
          <w:numId w:val="16"/>
        </w:numPr>
      </w:pPr>
      <w:r>
        <w:t>Cluster size distribution.</w:t>
      </w:r>
    </w:p>
    <w:p w14:paraId="704C571B" w14:textId="796D5FBF" w:rsidR="00CD3B4B" w:rsidRDefault="00CD3B4B" w:rsidP="00CD3B4B">
      <w:pPr>
        <w:pStyle w:val="ListParagraph"/>
        <w:numPr>
          <w:ilvl w:val="0"/>
          <w:numId w:val="16"/>
        </w:numPr>
      </w:pPr>
      <w:r>
        <w:t>Bin size distribution.</w:t>
      </w:r>
    </w:p>
    <w:p w14:paraId="3B1C22D9" w14:textId="5A3763FF" w:rsidR="00CD3B4B" w:rsidRPr="00CD3B4B" w:rsidRDefault="00CD3B4B" w:rsidP="00CD3B4B">
      <w:pPr>
        <w:pStyle w:val="ListParagraph"/>
        <w:numPr>
          <w:ilvl w:val="0"/>
          <w:numId w:val="16"/>
        </w:numPr>
      </w:pPr>
      <w:r>
        <w:t>Clusters per bin distribution.</w:t>
      </w:r>
    </w:p>
    <w:p w14:paraId="7C6BB517" w14:textId="1B8B6D55" w:rsidR="00AE23F9" w:rsidRDefault="00AE23F9" w:rsidP="0016002B">
      <w:pPr>
        <w:pStyle w:val="Heading2"/>
      </w:pPr>
      <w:bookmarkStart w:id="25" w:name="_Toc524604554"/>
      <w:r>
        <w:t>Correlations</w:t>
      </w:r>
      <w:bookmarkEnd w:id="25"/>
    </w:p>
    <w:p w14:paraId="45B36C1D" w14:textId="1ACF92A6" w:rsidR="00AE23F9" w:rsidRDefault="0017142A" w:rsidP="00AE23F9">
      <w:r>
        <w:t xml:space="preserve">Correlation analysis results </w:t>
      </w:r>
      <w:proofErr w:type="gramStart"/>
      <w:r>
        <w:t>are visualized</w:t>
      </w:r>
      <w:proofErr w:type="gramEnd"/>
      <w:r>
        <w:t xml:space="preserve"> as a </w:t>
      </w:r>
      <w:proofErr w:type="spellStart"/>
      <w:r>
        <w:t>heatmap</w:t>
      </w:r>
      <w:proofErr w:type="spellEnd"/>
      <w:r>
        <w:t xml:space="preserve">. </w:t>
      </w:r>
      <w:r w:rsidR="009439A4">
        <w:t xml:space="preserve"> </w:t>
      </w:r>
      <w:r w:rsidR="00AE23F9">
        <w:t>There are several options for the correlations output</w:t>
      </w:r>
      <w:r w:rsidR="00C50BC7">
        <w:t>,</w:t>
      </w:r>
      <w:r w:rsidR="00AE23F9">
        <w:t xml:space="preserve"> each appear</w:t>
      </w:r>
      <w:r w:rsidR="00C50BC7">
        <w:t>ing</w:t>
      </w:r>
      <w:r w:rsidR="00AE23F9">
        <w:t xml:space="preserve"> as a separate tab. </w:t>
      </w:r>
      <w:r w:rsidR="00690DEC">
        <w:t xml:space="preserve"> </w:t>
      </w:r>
      <w:r w:rsidR="006B7F37">
        <w:t>Data can be presented on a</w:t>
      </w:r>
      <w:r>
        <w:t xml:space="preserve"> </w:t>
      </w:r>
      <w:r w:rsidR="0000176E">
        <w:t>by</w:t>
      </w:r>
      <w:r>
        <w:t xml:space="preserve"> </w:t>
      </w:r>
      <w:r w:rsidR="0000176E">
        <w:t>cluster or by bin</w:t>
      </w:r>
      <w:r>
        <w:t xml:space="preserve"> basis</w:t>
      </w:r>
      <w:r w:rsidR="00AE23F9">
        <w:t>.  T</w:t>
      </w:r>
      <w:r w:rsidR="00690DEC">
        <w:t xml:space="preserve">here are </w:t>
      </w:r>
      <w:proofErr w:type="gramStart"/>
      <w:r w:rsidR="00690DEC">
        <w:t>2</w:t>
      </w:r>
      <w:proofErr w:type="gramEnd"/>
      <w:r w:rsidR="00AE23F9">
        <w:t xml:space="preserve"> color options</w:t>
      </w:r>
      <w:r w:rsidR="00690DEC">
        <w:t>:</w:t>
      </w:r>
      <w:r w:rsidR="00AE23F9">
        <w:t xml:space="preserve"> </w:t>
      </w:r>
      <w:r w:rsidR="0021795A">
        <w:t xml:space="preserve"> </w:t>
      </w:r>
      <w:r w:rsidR="00AE23F9">
        <w:t>local or absolute.  Absolute color uses a range</w:t>
      </w:r>
      <w:r w:rsidR="006B7F37">
        <w:t xml:space="preserve"> of correlation coefficients found in the entire dataset</w:t>
      </w:r>
      <w:r w:rsidR="00AE23F9">
        <w:t>, whereas local color uses the range of the actual data values</w:t>
      </w:r>
      <w:r w:rsidR="00EE0DC8">
        <w:t xml:space="preserve"> found within a cluster or bin</w:t>
      </w:r>
      <w:r w:rsidR="00AE23F9">
        <w:t>.</w:t>
      </w:r>
      <w:r w:rsidR="009E5715">
        <w:t xml:space="preserve">  Within each</w:t>
      </w:r>
      <w:r w:rsidR="00AB5DEA">
        <w:t xml:space="preserve"> </w:t>
      </w:r>
      <w:r w:rsidR="00D45F0E">
        <w:t>C</w:t>
      </w:r>
      <w:r w:rsidR="00AB5DEA">
        <w:t>orrelation</w:t>
      </w:r>
      <w:r w:rsidR="00D45F0E">
        <w:t>s by B</w:t>
      </w:r>
      <w:r w:rsidR="00AB5DEA">
        <w:t>in</w:t>
      </w:r>
      <w:r w:rsidR="00B31CCA">
        <w:t xml:space="preserve"> tab,</w:t>
      </w:r>
      <w:r w:rsidR="009E5715">
        <w:t xml:space="preserve"> </w:t>
      </w:r>
      <w:r w:rsidR="006B7F37">
        <w:t xml:space="preserve">data </w:t>
      </w:r>
      <w:proofErr w:type="gramStart"/>
      <w:r w:rsidR="006B7F37">
        <w:t>can be</w:t>
      </w:r>
      <w:r w:rsidR="00217E4F">
        <w:t xml:space="preserve"> sort</w:t>
      </w:r>
      <w:r w:rsidR="006B7F37">
        <w:t>ed</w:t>
      </w:r>
      <w:proofErr w:type="gramEnd"/>
      <w:r w:rsidR="00217E4F">
        <w:t xml:space="preserve"> </w:t>
      </w:r>
      <w:r w:rsidR="00A327A5">
        <w:t>by retention time or</w:t>
      </w:r>
      <w:r w:rsidR="009E5715">
        <w:t xml:space="preserve"> </w:t>
      </w:r>
      <w:r w:rsidR="006B7F37">
        <w:t xml:space="preserve">by </w:t>
      </w:r>
      <w:r w:rsidR="009E5715">
        <w:t>cluster.</w:t>
      </w:r>
    </w:p>
    <w:p w14:paraId="4429C2C4" w14:textId="36CCD061" w:rsidR="00F041A7" w:rsidRDefault="00031D42" w:rsidP="00AE23F9">
      <w:r>
        <w:t>S</w:t>
      </w:r>
      <w:r w:rsidR="00AD2223">
        <w:t>elect the desired output options on t</w:t>
      </w:r>
      <w:r w:rsidR="00F041A7">
        <w:t>he</w:t>
      </w:r>
      <w:r w:rsidR="00B43156">
        <w:t xml:space="preserve"> </w:t>
      </w:r>
      <w:hyperlink w:anchor="_Output_Options_Tab" w:history="1">
        <w:r w:rsidR="00B43156" w:rsidRPr="00B43156">
          <w:rPr>
            <w:rStyle w:val="Hyperlink"/>
          </w:rPr>
          <w:t>Output</w:t>
        </w:r>
        <w:r w:rsidR="00FE68CE">
          <w:rPr>
            <w:rStyle w:val="Hyperlink"/>
          </w:rPr>
          <w:t xml:space="preserve"> Options</w:t>
        </w:r>
        <w:r w:rsidR="00B43156" w:rsidRPr="00B43156">
          <w:rPr>
            <w:rStyle w:val="Hyperlink"/>
          </w:rPr>
          <w:t xml:space="preserve"> T</w:t>
        </w:r>
        <w:r w:rsidR="00AD2223" w:rsidRPr="00B43156">
          <w:rPr>
            <w:rStyle w:val="Hyperlink"/>
          </w:rPr>
          <w:t>ab</w:t>
        </w:r>
      </w:hyperlink>
      <w:r w:rsidR="00AD2223">
        <w:t xml:space="preserve"> in </w:t>
      </w:r>
      <w:proofErr w:type="spellStart"/>
      <w:r w:rsidR="00AD2223">
        <w:t>Binner</w:t>
      </w:r>
      <w:proofErr w:type="spellEnd"/>
      <w:r w:rsidR="00F041A7">
        <w:t>:</w:t>
      </w:r>
    </w:p>
    <w:p w14:paraId="03CDC8D9" w14:textId="20F1A093" w:rsidR="00F041A7" w:rsidRPr="00AE23F9" w:rsidRDefault="00F041A7" w:rsidP="00AE23F9">
      <w:r>
        <w:rPr>
          <w:noProof/>
        </w:rPr>
        <w:drawing>
          <wp:inline distT="0" distB="0" distL="0" distR="0" wp14:anchorId="5465ED78" wp14:editId="495A57C6">
            <wp:extent cx="4706620" cy="1054735"/>
            <wp:effectExtent l="0" t="0" r="0" b="0"/>
            <wp:docPr id="20" name="Picture 20" descr="This is a screenshot of the Correlations section from the Binner Ouput Tab. It has the various options, each with a check box next to it. " title="Correlations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40AE2" w14:textId="31D6B921" w:rsidR="00E8087E" w:rsidRDefault="0016002B" w:rsidP="00AE23F9">
      <w:pPr>
        <w:pStyle w:val="Heading3"/>
      </w:pPr>
      <w:bookmarkStart w:id="26" w:name="_Correlations_by_Cluster"/>
      <w:bookmarkStart w:id="27" w:name="_Toc524604555"/>
      <w:bookmarkEnd w:id="26"/>
      <w:r>
        <w:lastRenderedPageBreak/>
        <w:t>C</w:t>
      </w:r>
      <w:r w:rsidR="009D7D86">
        <w:t>orrelations by C</w:t>
      </w:r>
      <w:r>
        <w:t>luster</w:t>
      </w:r>
      <w:bookmarkEnd w:id="27"/>
    </w:p>
    <w:p w14:paraId="58B9CFC8" w14:textId="10B464E6" w:rsidR="00C50BC7" w:rsidRPr="00C50BC7" w:rsidRDefault="00C50BC7" w:rsidP="00996CB5">
      <w:r>
        <w:t>Th</w:t>
      </w:r>
      <w:r w:rsidR="00822F87">
        <w:t xml:space="preserve">e Correlations by Cluster tab (“Corrs by </w:t>
      </w:r>
      <w:proofErr w:type="spellStart"/>
      <w:r w:rsidR="00822F87">
        <w:t>clust</w:t>
      </w:r>
      <w:proofErr w:type="spellEnd"/>
      <w:r w:rsidR="00822F87">
        <w:t>”)</w:t>
      </w:r>
      <w:r>
        <w:t xml:space="preserve"> </w:t>
      </w:r>
      <w:proofErr w:type="gramStart"/>
      <w:r>
        <w:t>should be used</w:t>
      </w:r>
      <w:proofErr w:type="gramEnd"/>
      <w:r>
        <w:t xml:space="preserve"> for initial review of the annotation results. </w:t>
      </w:r>
    </w:p>
    <w:p w14:paraId="43121CC7" w14:textId="3A75FB8F" w:rsidR="0012767B" w:rsidRDefault="0012767B" w:rsidP="0016002B">
      <w:pPr>
        <w:pStyle w:val="ListParagraph"/>
        <w:numPr>
          <w:ilvl w:val="0"/>
          <w:numId w:val="10"/>
        </w:numPr>
      </w:pPr>
      <w:r>
        <w:t xml:space="preserve">See the Supplemental </w:t>
      </w:r>
      <w:hyperlink w:anchor="_Isotope_Detection" w:history="1">
        <w:r w:rsidRPr="0012767B">
          <w:rPr>
            <w:rStyle w:val="Hyperlink"/>
          </w:rPr>
          <w:t>Isotope Detection</w:t>
        </w:r>
      </w:hyperlink>
      <w:r>
        <w:t xml:space="preserve"> section for information on how isotopes </w:t>
      </w:r>
      <w:proofErr w:type="gramStart"/>
      <w:r>
        <w:t>are detected</w:t>
      </w:r>
      <w:proofErr w:type="gramEnd"/>
      <w:r>
        <w:t xml:space="preserve"> within a bin.</w:t>
      </w:r>
    </w:p>
    <w:p w14:paraId="542643C5" w14:textId="07B1979D" w:rsidR="0016002B" w:rsidRDefault="0016002B" w:rsidP="0016002B">
      <w:pPr>
        <w:pStyle w:val="ListParagraph"/>
        <w:numPr>
          <w:ilvl w:val="0"/>
          <w:numId w:val="10"/>
        </w:numPr>
      </w:pPr>
      <w:r>
        <w:t>In the Isotopes column:</w:t>
      </w:r>
    </w:p>
    <w:p w14:paraId="3D3D5872" w14:textId="49F2375A" w:rsidR="0016002B" w:rsidRDefault="0016002B" w:rsidP="0016002B">
      <w:pPr>
        <w:pStyle w:val="ListParagraph"/>
        <w:numPr>
          <w:ilvl w:val="1"/>
          <w:numId w:val="10"/>
        </w:numPr>
      </w:pPr>
      <w:r>
        <w:t xml:space="preserve">Parent </w:t>
      </w:r>
      <w:r w:rsidR="00E96DE3">
        <w:t>ions</w:t>
      </w:r>
      <w:r>
        <w:t xml:space="preserve"> are highlighted green.</w:t>
      </w:r>
    </w:p>
    <w:p w14:paraId="42374DF0" w14:textId="498EEBCD" w:rsidR="0016002B" w:rsidRDefault="0016002B" w:rsidP="0016002B">
      <w:pPr>
        <w:pStyle w:val="ListParagraph"/>
        <w:numPr>
          <w:ilvl w:val="1"/>
          <w:numId w:val="10"/>
        </w:numPr>
      </w:pPr>
      <w:r>
        <w:t>I</w:t>
      </w:r>
      <w:r w:rsidR="005D153B">
        <w:t xml:space="preserve">sotopes </w:t>
      </w:r>
      <w:r>
        <w:t>are highlighted blue.</w:t>
      </w:r>
    </w:p>
    <w:p w14:paraId="506E43DC" w14:textId="0AF8EBEC" w:rsidR="0016002B" w:rsidRDefault="009A17CD" w:rsidP="0016002B">
      <w:pPr>
        <w:pStyle w:val="ListParagraph"/>
        <w:numPr>
          <w:ilvl w:val="0"/>
          <w:numId w:val="10"/>
        </w:numPr>
      </w:pPr>
      <w:r>
        <w:t xml:space="preserve">Isotopes </w:t>
      </w:r>
      <w:proofErr w:type="gramStart"/>
      <w:r>
        <w:t>are labeled</w:t>
      </w:r>
      <w:proofErr w:type="gramEnd"/>
      <w:r>
        <w:t xml:space="preserve"> with a lower case “</w:t>
      </w:r>
      <w:proofErr w:type="spellStart"/>
      <w:r w:rsidR="00CB41BF">
        <w:t>i</w:t>
      </w:r>
      <w:proofErr w:type="spellEnd"/>
      <w:r>
        <w:t>.”</w:t>
      </w:r>
    </w:p>
    <w:p w14:paraId="21A90455" w14:textId="6C96A558" w:rsidR="009A17CD" w:rsidRDefault="009A17CD" w:rsidP="0016002B">
      <w:pPr>
        <w:pStyle w:val="ListParagraph"/>
        <w:numPr>
          <w:ilvl w:val="0"/>
          <w:numId w:val="10"/>
        </w:numPr>
      </w:pPr>
      <w:r>
        <w:t>Adducts are labeled with an upper case “M.”</w:t>
      </w:r>
    </w:p>
    <w:p w14:paraId="6A520538" w14:textId="3DFAD327" w:rsidR="009A17CD" w:rsidRDefault="009A17CD" w:rsidP="0016002B">
      <w:pPr>
        <w:pStyle w:val="ListParagraph"/>
        <w:numPr>
          <w:ilvl w:val="0"/>
          <w:numId w:val="10"/>
        </w:numPr>
      </w:pPr>
      <w:r>
        <w:t xml:space="preserve">In the </w:t>
      </w:r>
      <w:r w:rsidR="00EB5128">
        <w:t>Annotations</w:t>
      </w:r>
      <w:r>
        <w:t xml:space="preserve"> and Derivations columns:</w:t>
      </w:r>
    </w:p>
    <w:p w14:paraId="7062275A" w14:textId="4109E390" w:rsidR="009A17CD" w:rsidRDefault="00CB41BF" w:rsidP="009A17CD">
      <w:pPr>
        <w:pStyle w:val="ListParagraph"/>
        <w:numPr>
          <w:ilvl w:val="1"/>
          <w:numId w:val="10"/>
        </w:numPr>
      </w:pPr>
      <w:r>
        <w:t xml:space="preserve">Putative molecular ions </w:t>
      </w:r>
      <w:r w:rsidR="003B11BD">
        <w:t>are</w:t>
      </w:r>
      <w:r w:rsidR="00AE5AA4">
        <w:t xml:space="preserve"> in cells highlighted</w:t>
      </w:r>
      <w:r w:rsidR="009A17CD">
        <w:t xml:space="preserve"> green.</w:t>
      </w:r>
    </w:p>
    <w:p w14:paraId="134B7BB3" w14:textId="336BEE72" w:rsidR="009A17CD" w:rsidRDefault="00CB41BF" w:rsidP="009A17CD">
      <w:pPr>
        <w:pStyle w:val="ListParagraph"/>
        <w:numPr>
          <w:ilvl w:val="1"/>
          <w:numId w:val="10"/>
        </w:numPr>
      </w:pPr>
      <w:r>
        <w:t>Likely r</w:t>
      </w:r>
      <w:r w:rsidR="009A17CD">
        <w:t>e</w:t>
      </w:r>
      <w:r w:rsidR="003B11BD">
        <w:t>dundant features are</w:t>
      </w:r>
      <w:r w:rsidR="00AE5AA4">
        <w:t xml:space="preserve"> in</w:t>
      </w:r>
      <w:r w:rsidR="009A17CD">
        <w:t xml:space="preserve"> cells highlighted yellow.</w:t>
      </w:r>
    </w:p>
    <w:p w14:paraId="750E38A4" w14:textId="35C5449A" w:rsidR="00D87D0E" w:rsidRDefault="00D87D0E" w:rsidP="00D87D0E">
      <w:pPr>
        <w:pStyle w:val="ListParagraph"/>
        <w:numPr>
          <w:ilvl w:val="0"/>
          <w:numId w:val="10"/>
        </w:numPr>
      </w:pPr>
      <w:r>
        <w:t>In the Correlations column</w:t>
      </w:r>
      <w:r w:rsidR="007400AA">
        <w:t>s</w:t>
      </w:r>
      <w:r>
        <w:t>:</w:t>
      </w:r>
    </w:p>
    <w:p w14:paraId="6E6F4571" w14:textId="57BA0619" w:rsidR="00D87D0E" w:rsidRDefault="00C22203" w:rsidP="00D87D0E">
      <w:pPr>
        <w:pStyle w:val="ListParagraph"/>
        <w:numPr>
          <w:ilvl w:val="1"/>
          <w:numId w:val="10"/>
        </w:numPr>
      </w:pPr>
      <w:r>
        <w:t>The</w:t>
      </w:r>
      <w:r w:rsidR="00435448">
        <w:t xml:space="preserve"> red</w:t>
      </w:r>
      <w:r>
        <w:t>der</w:t>
      </w:r>
      <w:r w:rsidR="00D87D0E">
        <w:t xml:space="preserve"> the cell, the stronger the correlation.</w:t>
      </w:r>
    </w:p>
    <w:p w14:paraId="51BA6CC5" w14:textId="537D3CA4" w:rsidR="00435448" w:rsidRDefault="00C22203" w:rsidP="00D87D0E">
      <w:pPr>
        <w:pStyle w:val="ListParagraph"/>
        <w:numPr>
          <w:ilvl w:val="1"/>
          <w:numId w:val="10"/>
        </w:numPr>
      </w:pPr>
      <w:r>
        <w:t>The</w:t>
      </w:r>
      <w:r w:rsidR="00435448">
        <w:t xml:space="preserve"> green</w:t>
      </w:r>
      <w:r>
        <w:t>er</w:t>
      </w:r>
      <w:r w:rsidR="00435448">
        <w:t xml:space="preserve"> the cell, the weaker the correlation.</w:t>
      </w:r>
    </w:p>
    <w:p w14:paraId="3121749A" w14:textId="32DD35F4" w:rsidR="00AE23F9" w:rsidRPr="00AE23F9" w:rsidRDefault="007B64DD" w:rsidP="00C75B40">
      <w:r>
        <w:rPr>
          <w:noProof/>
        </w:rPr>
        <w:drawing>
          <wp:inline distT="0" distB="0" distL="0" distR="0" wp14:anchorId="419842E8" wp14:editId="56DED6CB">
            <wp:extent cx="6538823" cy="1135177"/>
            <wp:effectExtent l="0" t="0" r="0" b="825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66" cy="116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D5B08" w14:textId="3E82439E" w:rsidR="009D7D86" w:rsidRDefault="009D7D86" w:rsidP="00AE23F9">
      <w:pPr>
        <w:pStyle w:val="Heading3"/>
      </w:pPr>
      <w:bookmarkStart w:id="28" w:name="_Toc524604556"/>
      <w:r>
        <w:t>Correlations</w:t>
      </w:r>
      <w:r w:rsidR="00AE23F9">
        <w:t xml:space="preserve"> by Bin</w:t>
      </w:r>
      <w:bookmarkEnd w:id="28"/>
    </w:p>
    <w:p w14:paraId="17771A81" w14:textId="1780913D" w:rsidR="009D7D86" w:rsidRDefault="0034524D" w:rsidP="009D7D86">
      <w:r>
        <w:t>The Correlations by B</w:t>
      </w:r>
      <w:r w:rsidR="009D7D86">
        <w:t xml:space="preserve">in tab (“Corrs by bin”) </w:t>
      </w:r>
      <w:r w:rsidR="00EF3F30">
        <w:t xml:space="preserve">has similar information to the </w:t>
      </w:r>
      <w:hyperlink w:anchor="_Correlations_by_Cluster" w:history="1">
        <w:r>
          <w:rPr>
            <w:rStyle w:val="Hyperlink"/>
          </w:rPr>
          <w:t>Correlations by C</w:t>
        </w:r>
        <w:r w:rsidR="00EF3F30" w:rsidRPr="0034524D">
          <w:rPr>
            <w:rStyle w:val="Hyperlink"/>
          </w:rPr>
          <w:t>luster</w:t>
        </w:r>
      </w:hyperlink>
      <w:r w:rsidR="00994491">
        <w:t xml:space="preserve"> tab, except the information</w:t>
      </w:r>
      <w:r w:rsidR="00EF3F30">
        <w:t xml:space="preserve"> </w:t>
      </w:r>
      <w:proofErr w:type="gramStart"/>
      <w:r w:rsidR="00EF3F30">
        <w:t>is organized</w:t>
      </w:r>
      <w:proofErr w:type="gramEnd"/>
      <w:r w:rsidR="00EF3F30">
        <w:t xml:space="preserve"> by bin instead of</w:t>
      </w:r>
      <w:r w:rsidR="00910482">
        <w:t xml:space="preserve"> by</w:t>
      </w:r>
      <w:r w:rsidR="00EF3F30">
        <w:t xml:space="preserve"> cluster.  This tab </w:t>
      </w:r>
      <w:r w:rsidR="00B12AA2">
        <w:t>allows users to evaluate feature relationships in a broader context</w:t>
      </w:r>
      <w:r w:rsidR="00376A23">
        <w:t>.</w:t>
      </w:r>
      <w:r w:rsidR="00E138B1">
        <w:t xml:space="preserve"> </w:t>
      </w:r>
      <w:r w:rsidR="004063E8">
        <w:t xml:space="preserve"> </w:t>
      </w:r>
      <w:proofErr w:type="spellStart"/>
      <w:r w:rsidR="00B12AA2">
        <w:t>Binner</w:t>
      </w:r>
      <w:proofErr w:type="spellEnd"/>
      <w:r w:rsidR="00B12AA2">
        <w:t xml:space="preserve"> provides an option to</w:t>
      </w:r>
      <w:r w:rsidR="00CD2610">
        <w:t xml:space="preserve"> sort t</w:t>
      </w:r>
      <w:r w:rsidR="00AB6AD7">
        <w:t>he information in this tab</w:t>
      </w:r>
      <w:r w:rsidR="001C3984">
        <w:t xml:space="preserve"> </w:t>
      </w:r>
      <w:r w:rsidR="00E138B1">
        <w:t>by retention time</w:t>
      </w:r>
      <w:r w:rsidR="0069691A">
        <w:t xml:space="preserve"> </w:t>
      </w:r>
      <w:r w:rsidR="00454FF0">
        <w:t xml:space="preserve">or </w:t>
      </w:r>
      <w:r w:rsidR="00E138B1">
        <w:t>cluster.</w:t>
      </w:r>
      <w:r w:rsidR="00911443">
        <w:t xml:space="preserve">  </w:t>
      </w:r>
    </w:p>
    <w:p w14:paraId="2F8ED5C2" w14:textId="5462DFB9" w:rsidR="0012767B" w:rsidRDefault="0012767B" w:rsidP="0012767B">
      <w:pPr>
        <w:pStyle w:val="ListParagraph"/>
        <w:numPr>
          <w:ilvl w:val="0"/>
          <w:numId w:val="10"/>
        </w:numPr>
      </w:pPr>
      <w:r>
        <w:t xml:space="preserve">See the Supplemental </w:t>
      </w:r>
      <w:hyperlink w:anchor="_Isotope_Detection" w:history="1">
        <w:r w:rsidRPr="0012767B">
          <w:rPr>
            <w:rStyle w:val="Hyperlink"/>
          </w:rPr>
          <w:t>Isotope Detection</w:t>
        </w:r>
      </w:hyperlink>
      <w:r>
        <w:t xml:space="preserve"> section for information on how isotopes </w:t>
      </w:r>
      <w:proofErr w:type="gramStart"/>
      <w:r>
        <w:t>are detected</w:t>
      </w:r>
      <w:proofErr w:type="gramEnd"/>
      <w:r>
        <w:t xml:space="preserve"> within a bin.</w:t>
      </w:r>
    </w:p>
    <w:p w14:paraId="77E24342" w14:textId="7A1916DB" w:rsidR="00E138B1" w:rsidRDefault="00E138B1" w:rsidP="00E138B1">
      <w:pPr>
        <w:pStyle w:val="ListParagraph"/>
        <w:numPr>
          <w:ilvl w:val="0"/>
          <w:numId w:val="10"/>
        </w:numPr>
      </w:pPr>
      <w:r>
        <w:t>In the Isotopes column:</w:t>
      </w:r>
    </w:p>
    <w:p w14:paraId="3E3B3D0D" w14:textId="56343FB2" w:rsidR="00E138B1" w:rsidRDefault="00E138B1" w:rsidP="00E138B1">
      <w:pPr>
        <w:pStyle w:val="ListParagraph"/>
        <w:numPr>
          <w:ilvl w:val="1"/>
          <w:numId w:val="10"/>
        </w:numPr>
      </w:pPr>
      <w:r>
        <w:t xml:space="preserve">Parent </w:t>
      </w:r>
      <w:r w:rsidR="00E96DE3">
        <w:t>ions</w:t>
      </w:r>
      <w:r>
        <w:t xml:space="preserve"> are highlighted green.</w:t>
      </w:r>
    </w:p>
    <w:p w14:paraId="01A20227" w14:textId="33DAC3F6" w:rsidR="00E138B1" w:rsidRDefault="00E138B1" w:rsidP="00E138B1">
      <w:pPr>
        <w:pStyle w:val="ListParagraph"/>
        <w:numPr>
          <w:ilvl w:val="1"/>
          <w:numId w:val="10"/>
        </w:numPr>
      </w:pPr>
      <w:r>
        <w:t>I</w:t>
      </w:r>
      <w:r w:rsidR="009C55A4">
        <w:t xml:space="preserve">sotopes </w:t>
      </w:r>
      <w:r>
        <w:t>are highlighted blue.</w:t>
      </w:r>
    </w:p>
    <w:p w14:paraId="3F395142" w14:textId="6A9C7660" w:rsidR="00E138B1" w:rsidRDefault="00E138B1" w:rsidP="00E138B1">
      <w:pPr>
        <w:pStyle w:val="ListParagraph"/>
        <w:numPr>
          <w:ilvl w:val="0"/>
          <w:numId w:val="10"/>
        </w:numPr>
      </w:pPr>
      <w:r>
        <w:t xml:space="preserve">Isotopes </w:t>
      </w:r>
      <w:proofErr w:type="gramStart"/>
      <w:r>
        <w:t>are labeled</w:t>
      </w:r>
      <w:proofErr w:type="gramEnd"/>
      <w:r>
        <w:t xml:space="preserve"> with a lower case “</w:t>
      </w:r>
      <w:proofErr w:type="spellStart"/>
      <w:r w:rsidR="00E96DE3">
        <w:t>i</w:t>
      </w:r>
      <w:proofErr w:type="spellEnd"/>
      <w:r>
        <w:t>.”</w:t>
      </w:r>
    </w:p>
    <w:p w14:paraId="14EF2892" w14:textId="77777777" w:rsidR="00E138B1" w:rsidRDefault="00E138B1" w:rsidP="00E138B1">
      <w:pPr>
        <w:pStyle w:val="ListParagraph"/>
        <w:numPr>
          <w:ilvl w:val="0"/>
          <w:numId w:val="10"/>
        </w:numPr>
      </w:pPr>
      <w:r>
        <w:t>Adducts are labeled with an upper case “M.”</w:t>
      </w:r>
    </w:p>
    <w:p w14:paraId="35F434F1" w14:textId="77777777" w:rsidR="00E138B1" w:rsidRDefault="00E138B1" w:rsidP="00E138B1">
      <w:pPr>
        <w:pStyle w:val="ListParagraph"/>
        <w:numPr>
          <w:ilvl w:val="0"/>
          <w:numId w:val="10"/>
        </w:numPr>
      </w:pPr>
      <w:r>
        <w:t>In the Adducts/NLs and Derivations columns:</w:t>
      </w:r>
    </w:p>
    <w:p w14:paraId="749FDB76" w14:textId="5338CA28" w:rsidR="00E138B1" w:rsidRDefault="00E96DE3" w:rsidP="00E138B1">
      <w:pPr>
        <w:pStyle w:val="ListParagraph"/>
        <w:numPr>
          <w:ilvl w:val="1"/>
          <w:numId w:val="10"/>
        </w:numPr>
      </w:pPr>
      <w:r>
        <w:t xml:space="preserve">Putative molecular ions </w:t>
      </w:r>
      <w:r w:rsidR="003B11BD">
        <w:t>are</w:t>
      </w:r>
      <w:r w:rsidR="00AE5AA4">
        <w:t xml:space="preserve"> in</w:t>
      </w:r>
      <w:r w:rsidR="003B11BD">
        <w:t xml:space="preserve"> </w:t>
      </w:r>
      <w:r w:rsidR="00AE5AA4">
        <w:t>cells highlighted</w:t>
      </w:r>
      <w:r w:rsidR="00E138B1">
        <w:t xml:space="preserve"> green.</w:t>
      </w:r>
    </w:p>
    <w:p w14:paraId="33B33CDF" w14:textId="44B033A0" w:rsidR="00E138B1" w:rsidRDefault="00E96DE3" w:rsidP="00E138B1">
      <w:pPr>
        <w:pStyle w:val="ListParagraph"/>
        <w:numPr>
          <w:ilvl w:val="1"/>
          <w:numId w:val="10"/>
        </w:numPr>
      </w:pPr>
      <w:r>
        <w:t>Likely r</w:t>
      </w:r>
      <w:r w:rsidR="00E138B1">
        <w:t xml:space="preserve">edundant features </w:t>
      </w:r>
      <w:r w:rsidR="003B11BD">
        <w:t>are</w:t>
      </w:r>
      <w:r w:rsidR="00AE5AA4">
        <w:t xml:space="preserve"> in</w:t>
      </w:r>
      <w:r w:rsidR="00E138B1">
        <w:t xml:space="preserve"> cells highlighted yellow.</w:t>
      </w:r>
    </w:p>
    <w:p w14:paraId="7E330C5A" w14:textId="77777777" w:rsidR="00E138B1" w:rsidRDefault="00E138B1" w:rsidP="00E138B1">
      <w:pPr>
        <w:pStyle w:val="ListParagraph"/>
        <w:numPr>
          <w:ilvl w:val="0"/>
          <w:numId w:val="10"/>
        </w:numPr>
      </w:pPr>
      <w:r>
        <w:t>In the Correlations columns:</w:t>
      </w:r>
    </w:p>
    <w:p w14:paraId="076DD4A1" w14:textId="3124FAFC" w:rsidR="00E138B1" w:rsidRDefault="00C22203" w:rsidP="00E138B1">
      <w:pPr>
        <w:pStyle w:val="ListParagraph"/>
        <w:numPr>
          <w:ilvl w:val="1"/>
          <w:numId w:val="10"/>
        </w:numPr>
      </w:pPr>
      <w:r>
        <w:lastRenderedPageBreak/>
        <w:t>The</w:t>
      </w:r>
      <w:r w:rsidR="00E138B1">
        <w:t xml:space="preserve"> red</w:t>
      </w:r>
      <w:r>
        <w:t>der</w:t>
      </w:r>
      <w:r w:rsidR="00E138B1">
        <w:t xml:space="preserve"> the cell, the stronger the correlation.</w:t>
      </w:r>
    </w:p>
    <w:p w14:paraId="1B82E8C0" w14:textId="16865247" w:rsidR="00E138B1" w:rsidRDefault="00C22203" w:rsidP="00E138B1">
      <w:pPr>
        <w:pStyle w:val="ListParagraph"/>
        <w:numPr>
          <w:ilvl w:val="1"/>
          <w:numId w:val="10"/>
        </w:numPr>
      </w:pPr>
      <w:r>
        <w:t>The</w:t>
      </w:r>
      <w:r w:rsidR="00E138B1">
        <w:t xml:space="preserve"> green</w:t>
      </w:r>
      <w:r>
        <w:t>er</w:t>
      </w:r>
      <w:r w:rsidR="00E138B1">
        <w:t xml:space="preserve"> the cell, the weaker the correlation.</w:t>
      </w:r>
    </w:p>
    <w:p w14:paraId="4B4A0205" w14:textId="6ACDD7C2" w:rsidR="00062C19" w:rsidRDefault="00C97A0F" w:rsidP="00062C19">
      <w:pPr>
        <w:pStyle w:val="ListParagraph"/>
        <w:numPr>
          <w:ilvl w:val="0"/>
          <w:numId w:val="10"/>
        </w:numPr>
      </w:pPr>
      <w:r>
        <w:t>When sorted by cluster, the c</w:t>
      </w:r>
      <w:r w:rsidR="00380629">
        <w:t xml:space="preserve">lusters </w:t>
      </w:r>
      <w:proofErr w:type="gramStart"/>
      <w:r w:rsidR="00380629">
        <w:t>are color-coded</w:t>
      </w:r>
      <w:proofErr w:type="gramEnd"/>
      <w:r w:rsidR="00380629">
        <w:t xml:space="preserve"> </w:t>
      </w:r>
      <w:r w:rsidR="00062C19">
        <w:t>to easily determine which features belong to the same cluster</w:t>
      </w:r>
      <w:r w:rsidR="00EF1BCB">
        <w:t xml:space="preserve"> (see image below)</w:t>
      </w:r>
      <w:r>
        <w:t>.</w:t>
      </w:r>
    </w:p>
    <w:p w14:paraId="527DD85F" w14:textId="02712A57" w:rsidR="00CC2F17" w:rsidRDefault="00F9159F" w:rsidP="00CC2F17">
      <w:r>
        <w:rPr>
          <w:noProof/>
        </w:rPr>
        <w:drawing>
          <wp:inline distT="0" distB="0" distL="0" distR="0" wp14:anchorId="773D7AE5" wp14:editId="1FF0983B">
            <wp:extent cx="6573328" cy="1166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40" cy="11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9BBE5" w14:textId="2DEC1FCA" w:rsidR="005C484B" w:rsidRDefault="006436AB" w:rsidP="006436AB">
      <w:pPr>
        <w:pStyle w:val="Heading2"/>
      </w:pPr>
      <w:bookmarkStart w:id="29" w:name="_Mass_Differences"/>
      <w:bookmarkStart w:id="30" w:name="_Toc524604557"/>
      <w:bookmarkEnd w:id="29"/>
      <w:r>
        <w:t>Mass Differences</w:t>
      </w:r>
      <w:bookmarkEnd w:id="30"/>
      <w:r>
        <w:t xml:space="preserve"> </w:t>
      </w:r>
    </w:p>
    <w:p w14:paraId="1D5652EF" w14:textId="17A912D5" w:rsidR="00465AC5" w:rsidRDefault="005C484B" w:rsidP="005C484B">
      <w:r>
        <w:t>Th</w:t>
      </w:r>
      <w:r w:rsidR="00A9421A">
        <w:t>e mass differences output is</w:t>
      </w:r>
      <w:r>
        <w:t xml:space="preserve"> pro</w:t>
      </w:r>
      <w:r w:rsidR="00F524F3">
        <w:t xml:space="preserve">vided by cluster or by bin.  When </w:t>
      </w:r>
      <w:r>
        <w:t>provided</w:t>
      </w:r>
      <w:r w:rsidR="00F524F3">
        <w:t xml:space="preserve"> by bin, </w:t>
      </w:r>
      <w:r w:rsidR="00705F1B">
        <w:t>the user</w:t>
      </w:r>
      <w:r w:rsidR="00F524F3">
        <w:t xml:space="preserve"> can sort the information </w:t>
      </w:r>
      <w:r>
        <w:t>by retent</w:t>
      </w:r>
      <w:r w:rsidR="00454FF0">
        <w:t>ion time, mass difference, or</w:t>
      </w:r>
      <w:r>
        <w:t xml:space="preserve"> cluster.</w:t>
      </w:r>
      <w:r w:rsidR="00465AC5">
        <w:t xml:space="preserve">  </w:t>
      </w:r>
    </w:p>
    <w:p w14:paraId="39CA967E" w14:textId="63D7BED5" w:rsidR="00465AC5" w:rsidRDefault="00465AC5" w:rsidP="005C484B">
      <w:r>
        <w:t xml:space="preserve">Select the desired output options on the </w:t>
      </w:r>
      <w:hyperlink w:anchor="_Output_Options_Tab" w:history="1">
        <w:r w:rsidRPr="00B43156">
          <w:rPr>
            <w:rStyle w:val="Hyperlink"/>
          </w:rPr>
          <w:t>Output</w:t>
        </w:r>
        <w:r w:rsidR="00FE68CE">
          <w:rPr>
            <w:rStyle w:val="Hyperlink"/>
          </w:rPr>
          <w:t xml:space="preserve"> Options</w:t>
        </w:r>
        <w:r w:rsidRPr="00B43156">
          <w:rPr>
            <w:rStyle w:val="Hyperlink"/>
          </w:rPr>
          <w:t xml:space="preserve"> Tab</w:t>
        </w:r>
      </w:hyperlink>
      <w:r>
        <w:t xml:space="preserve"> in </w:t>
      </w:r>
      <w:proofErr w:type="spellStart"/>
      <w:r>
        <w:t>Binner</w:t>
      </w:r>
      <w:proofErr w:type="spellEnd"/>
      <w:r>
        <w:t>:</w:t>
      </w:r>
    </w:p>
    <w:p w14:paraId="568C51E3" w14:textId="5221A4C3" w:rsidR="005C484B" w:rsidRPr="005C484B" w:rsidRDefault="005C484B" w:rsidP="005C484B">
      <w:r>
        <w:t xml:space="preserve"> </w:t>
      </w:r>
      <w:r w:rsidR="00465AC5">
        <w:rPr>
          <w:noProof/>
        </w:rPr>
        <w:drawing>
          <wp:inline distT="0" distB="0" distL="0" distR="0" wp14:anchorId="4B3996FF" wp14:editId="105A51F3">
            <wp:extent cx="4755515" cy="883920"/>
            <wp:effectExtent l="0" t="0" r="6985" b="0"/>
            <wp:docPr id="3" name="Picture 3" descr="This is a screenshot of the Mass Differences section from the Binner Ouput Tab. It has the various options, each with a check box next to it. " title="Mass Differences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EF248" w14:textId="19C822CF" w:rsidR="00CC2F17" w:rsidRDefault="005C484B" w:rsidP="005C484B">
      <w:pPr>
        <w:pStyle w:val="Heading3"/>
      </w:pPr>
      <w:bookmarkStart w:id="31" w:name="_Mass_Differences_by"/>
      <w:bookmarkStart w:id="32" w:name="_Toc524604558"/>
      <w:bookmarkEnd w:id="31"/>
      <w:r>
        <w:t xml:space="preserve">Mass Differences by </w:t>
      </w:r>
      <w:r w:rsidR="006436AB">
        <w:t>Cluster</w:t>
      </w:r>
      <w:bookmarkEnd w:id="32"/>
    </w:p>
    <w:p w14:paraId="5925DD62" w14:textId="556283C7" w:rsidR="006436AB" w:rsidRDefault="006436AB" w:rsidP="006436AB">
      <w:r>
        <w:t xml:space="preserve">The Mass Differences by Cluster tab (“Mass diffs by </w:t>
      </w:r>
      <w:proofErr w:type="spellStart"/>
      <w:r>
        <w:t>clust</w:t>
      </w:r>
      <w:proofErr w:type="spellEnd"/>
      <w:r>
        <w:t>”) shows the differences in masses between features within the same cluster.</w:t>
      </w:r>
      <w:r w:rsidR="00F06069">
        <w:t xml:space="preserve">  </w:t>
      </w:r>
    </w:p>
    <w:p w14:paraId="599F7E3C" w14:textId="7E458ED7" w:rsidR="006436AB" w:rsidRPr="006436AB" w:rsidRDefault="00697B72" w:rsidP="006436AB">
      <w:pPr>
        <w:pStyle w:val="ListParagraph"/>
        <w:numPr>
          <w:ilvl w:val="0"/>
          <w:numId w:val="11"/>
        </w:numPr>
      </w:pPr>
      <w:r>
        <w:t>Commonly recognized m</w:t>
      </w:r>
      <w:r w:rsidR="006436AB">
        <w:t>ass differenc</w:t>
      </w:r>
      <w:r>
        <w:t xml:space="preserve">es </w:t>
      </w:r>
      <w:proofErr w:type="gramStart"/>
      <w:r w:rsidR="00722676">
        <w:t>are highlighted</w:t>
      </w:r>
      <w:proofErr w:type="gramEnd"/>
      <w:r w:rsidR="00722676">
        <w:t xml:space="preserve"> with different colors</w:t>
      </w:r>
      <w:r w:rsidR="00173DAD">
        <w:t>,</w:t>
      </w:r>
      <w:r w:rsidR="00722676">
        <w:t xml:space="preserve"> representing different mass relationships</w:t>
      </w:r>
      <w:r w:rsidR="006436AB">
        <w:t>.  For example</w:t>
      </w:r>
      <w:r w:rsidR="00722676">
        <w:t>, the mass difference between a sodium adduct and a protonated adduct is 21.98.</w:t>
      </w:r>
      <w:r w:rsidR="00946A3B">
        <w:t xml:space="preserve">  In the below </w:t>
      </w:r>
      <w:r w:rsidR="009D6CB5">
        <w:t>image</w:t>
      </w:r>
      <w:r w:rsidR="00946A3B">
        <w:t>, all mass differences close to 21.98 are the same color.</w:t>
      </w:r>
    </w:p>
    <w:p w14:paraId="53618826" w14:textId="792AA8AC" w:rsidR="00722676" w:rsidRDefault="00EF7AE9" w:rsidP="00E8087E">
      <w:r>
        <w:rPr>
          <w:noProof/>
        </w:rPr>
        <w:drawing>
          <wp:inline distT="0" distB="0" distL="0" distR="0" wp14:anchorId="494EB285" wp14:editId="0B0BD370">
            <wp:extent cx="6572885" cy="18141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55" cy="183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67C38" w14:textId="20631215" w:rsidR="0034524D" w:rsidRPr="0034524D" w:rsidRDefault="0034524D" w:rsidP="0034524D">
      <w:pPr>
        <w:pStyle w:val="Heading3"/>
      </w:pPr>
      <w:bookmarkStart w:id="33" w:name="_Intensities"/>
      <w:bookmarkStart w:id="34" w:name="_Toc524604559"/>
      <w:bookmarkEnd w:id="33"/>
      <w:r>
        <w:lastRenderedPageBreak/>
        <w:t>Mass Differences by Bin</w:t>
      </w:r>
      <w:bookmarkEnd w:id="34"/>
    </w:p>
    <w:p w14:paraId="6674CA4B" w14:textId="7BE915CE" w:rsidR="0034524D" w:rsidRDefault="0034524D" w:rsidP="0034524D">
      <w:r>
        <w:t xml:space="preserve">The Mass Differences by Bin tab (“Mass diffs by bin”) has similar information to the </w:t>
      </w:r>
      <w:hyperlink w:anchor="_Mass_Differences_by" w:history="1">
        <w:r w:rsidRPr="0034524D">
          <w:rPr>
            <w:rStyle w:val="Hyperlink"/>
          </w:rPr>
          <w:t>Mass Differences by Cluster</w:t>
        </w:r>
      </w:hyperlink>
      <w:r>
        <w:t xml:space="preserve"> tab, except it shows the differences in masses between features within the same bin.  In </w:t>
      </w:r>
      <w:r w:rsidR="007567EF">
        <w:t xml:space="preserve">this tab, </w:t>
      </w:r>
      <w:r w:rsidR="00705F1B">
        <w:t>the user</w:t>
      </w:r>
      <w:r w:rsidR="00CA3F37">
        <w:t xml:space="preserve"> can sort the information</w:t>
      </w:r>
      <w:r>
        <w:t xml:space="preserve"> by retenti</w:t>
      </w:r>
      <w:r w:rsidR="007567EF">
        <w:t xml:space="preserve">on time, mass difference, or </w:t>
      </w:r>
      <w:r>
        <w:t>cluster.</w:t>
      </w:r>
    </w:p>
    <w:p w14:paraId="3439A765" w14:textId="1E8B1B5B" w:rsidR="0034524D" w:rsidRDefault="004F034D" w:rsidP="0034524D">
      <w:pPr>
        <w:pStyle w:val="ListParagraph"/>
        <w:numPr>
          <w:ilvl w:val="0"/>
          <w:numId w:val="11"/>
        </w:numPr>
      </w:pPr>
      <w:r>
        <w:t>Commonly recognized m</w:t>
      </w:r>
      <w:r w:rsidR="0034524D">
        <w:t>ass differen</w:t>
      </w:r>
      <w:r w:rsidR="00D92850">
        <w:t>ces</w:t>
      </w:r>
      <w:r w:rsidR="0034524D">
        <w:t xml:space="preserve"> </w:t>
      </w:r>
      <w:proofErr w:type="gramStart"/>
      <w:r w:rsidR="0034524D">
        <w:t>are highlighted</w:t>
      </w:r>
      <w:proofErr w:type="gramEnd"/>
      <w:r w:rsidR="0034524D">
        <w:t xml:space="preserve"> with different colors, representing different mass relationships</w:t>
      </w:r>
      <w:r w:rsidR="004B2C3D">
        <w:t xml:space="preserve"> (see below image)</w:t>
      </w:r>
      <w:r w:rsidR="0034524D">
        <w:t xml:space="preserve">. </w:t>
      </w:r>
    </w:p>
    <w:p w14:paraId="3EB2D02A" w14:textId="53050A3D" w:rsidR="0034524D" w:rsidRPr="0034524D" w:rsidRDefault="003357F9" w:rsidP="0034524D">
      <w:r>
        <w:rPr>
          <w:noProof/>
        </w:rPr>
        <w:drawing>
          <wp:inline distT="0" distB="0" distL="0" distR="0" wp14:anchorId="42FA8FA8" wp14:editId="5C507085">
            <wp:extent cx="6538823" cy="133160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821" cy="134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2D7D8" w14:textId="558DF46A" w:rsidR="00722676" w:rsidRDefault="00F06069" w:rsidP="00F06069">
      <w:pPr>
        <w:pStyle w:val="Heading2"/>
      </w:pPr>
      <w:bookmarkStart w:id="35" w:name="_Toc524604560"/>
      <w:r>
        <w:t>Intensities</w:t>
      </w:r>
      <w:bookmarkEnd w:id="35"/>
    </w:p>
    <w:p w14:paraId="677040D9" w14:textId="6AF6BA2B" w:rsidR="00E25B9E" w:rsidRPr="00E25B9E" w:rsidRDefault="00736E28" w:rsidP="00E25B9E">
      <w:r>
        <w:t>The Intensities tabs (“</w:t>
      </w:r>
      <w:proofErr w:type="spellStart"/>
      <w:r>
        <w:t>Unadj</w:t>
      </w:r>
      <w:proofErr w:type="spellEnd"/>
      <w:r>
        <w:t xml:space="preserve"> intensities” and</w:t>
      </w:r>
      <w:r w:rsidR="00E25B9E">
        <w:t xml:space="preserve"> “</w:t>
      </w:r>
      <w:proofErr w:type="spellStart"/>
      <w:r w:rsidR="00E25B9E">
        <w:t>Adj</w:t>
      </w:r>
      <w:proofErr w:type="spellEnd"/>
      <w:r w:rsidR="00E25B9E">
        <w:t xml:space="preserve"> intensities”</w:t>
      </w:r>
      <w:r w:rsidR="00056924">
        <w:t>)</w:t>
      </w:r>
      <w:r w:rsidR="00E25B9E">
        <w:t xml:space="preserve"> </w:t>
      </w:r>
      <w:r>
        <w:t>provide</w:t>
      </w:r>
      <w:r w:rsidR="00E25B9E">
        <w:t xml:space="preserve"> </w:t>
      </w:r>
      <w:r w:rsidR="005C6968">
        <w:t>the signal intensity</w:t>
      </w:r>
      <w:r w:rsidR="00E25B9E">
        <w:t xml:space="preserve"> for each feature.</w:t>
      </w:r>
      <w:r w:rsidR="006A5648">
        <w:t xml:space="preserve">  The intensity values in the adjusted tab </w:t>
      </w:r>
      <w:r w:rsidR="003A3FE5">
        <w:t xml:space="preserve">contain the </w:t>
      </w:r>
      <w:r w:rsidR="006A5648">
        <w:t>imputed and log-transformed</w:t>
      </w:r>
      <w:r w:rsidR="003A3FE5">
        <w:t xml:space="preserve"> data</w:t>
      </w:r>
      <w:r w:rsidR="006A5648">
        <w:t>.  The intensity values in the</w:t>
      </w:r>
      <w:r w:rsidR="003E5ACD">
        <w:t xml:space="preserve"> unadjusted tab are the</w:t>
      </w:r>
      <w:r w:rsidR="006A5648">
        <w:t xml:space="preserve"> </w:t>
      </w:r>
      <w:r w:rsidR="003A3FE5">
        <w:t>original input data</w:t>
      </w:r>
      <w:r w:rsidR="006A5648">
        <w:t>.</w:t>
      </w:r>
    </w:p>
    <w:p w14:paraId="1F6C573D" w14:textId="77ACC37D" w:rsidR="00C45C85" w:rsidRDefault="00C45C85" w:rsidP="00DE066F">
      <w:pPr>
        <w:pStyle w:val="Heading2"/>
      </w:pPr>
      <w:bookmarkStart w:id="36" w:name="_Mass_Difference_Distribution"/>
      <w:bookmarkStart w:id="37" w:name="_Molecular_Ions"/>
      <w:bookmarkStart w:id="38" w:name="_Toc524604561"/>
      <w:bookmarkEnd w:id="36"/>
      <w:bookmarkEnd w:id="37"/>
      <w:r>
        <w:t>Molecular Ions</w:t>
      </w:r>
      <w:bookmarkEnd w:id="38"/>
    </w:p>
    <w:p w14:paraId="22187E4B" w14:textId="0B7EB3EC" w:rsidR="00C01F90" w:rsidRPr="00C45C85" w:rsidRDefault="004A743C" w:rsidP="00C45C85">
      <w:r>
        <w:t xml:space="preserve">Depending on </w:t>
      </w:r>
      <w:r w:rsidR="00D03ABC">
        <w:t>the user’s</w:t>
      </w:r>
      <w:r w:rsidR="007D2FE1">
        <w:t xml:space="preserve"> </w:t>
      </w:r>
      <w:proofErr w:type="spellStart"/>
      <w:r w:rsidR="007D2FE1">
        <w:t>Binner</w:t>
      </w:r>
      <w:proofErr w:type="spellEnd"/>
      <w:r w:rsidR="007D2FE1">
        <w:t xml:space="preserve"> </w:t>
      </w:r>
      <w:hyperlink w:anchor="_Output_Options_Tab" w:history="1">
        <w:r w:rsidR="007D2FE1" w:rsidRPr="00C01F90">
          <w:rPr>
            <w:rStyle w:val="Hyperlink"/>
          </w:rPr>
          <w:t>Output</w:t>
        </w:r>
        <w:r w:rsidR="00FE68CE">
          <w:rPr>
            <w:rStyle w:val="Hyperlink"/>
          </w:rPr>
          <w:t xml:space="preserve"> Options</w:t>
        </w:r>
        <w:r w:rsidR="007D2FE1" w:rsidRPr="00C01F90">
          <w:rPr>
            <w:rStyle w:val="Hyperlink"/>
          </w:rPr>
          <w:t xml:space="preserve"> Tab</w:t>
        </w:r>
      </w:hyperlink>
      <w:r w:rsidR="007D2FE1">
        <w:t xml:space="preserve"> selection, this will include putative </w:t>
      </w:r>
      <w:r w:rsidR="003A3FE5">
        <w:t>molecular ions</w:t>
      </w:r>
      <w:r w:rsidR="007D2FE1">
        <w:t xml:space="preserve">, </w:t>
      </w:r>
      <w:r w:rsidR="00222C06">
        <w:t>un</w:t>
      </w:r>
      <w:r w:rsidR="00BA5EEE">
        <w:t>annotated features</w:t>
      </w:r>
      <w:r w:rsidR="007D2FE1">
        <w:t>, or both</w:t>
      </w:r>
      <w:r>
        <w:t xml:space="preserve"> (each as a separate tab)</w:t>
      </w:r>
      <w:r w:rsidR="007D2FE1">
        <w:t>.</w:t>
      </w:r>
    </w:p>
    <w:p w14:paraId="0AC953B0" w14:textId="23EBC246" w:rsidR="0025361B" w:rsidRDefault="0025361B" w:rsidP="0025361B">
      <w:pPr>
        <w:pStyle w:val="Heading2"/>
      </w:pPr>
      <w:bookmarkStart w:id="39" w:name="_Toc524604562"/>
      <w:r>
        <w:t xml:space="preserve">Additional </w:t>
      </w:r>
      <w:r w:rsidR="005738A8">
        <w:t>Columns</w:t>
      </w:r>
      <w:bookmarkEnd w:id="39"/>
    </w:p>
    <w:p w14:paraId="3B3CED27" w14:textId="2442D36C" w:rsidR="0025361B" w:rsidRDefault="0025361B" w:rsidP="0025361B">
      <w:r>
        <w:t>Each tab includes</w:t>
      </w:r>
      <w:r w:rsidR="00672327">
        <w:t xml:space="preserve"> the below additional columns.  To view these columns, it may be necessary </w:t>
      </w:r>
      <w:proofErr w:type="gramStart"/>
      <w:r w:rsidR="00672327">
        <w:t>to manually adjust</w:t>
      </w:r>
      <w:proofErr w:type="gramEnd"/>
      <w:r w:rsidR="00672327">
        <w:t xml:space="preserve"> the column widths as </w:t>
      </w:r>
      <w:r w:rsidR="00246192">
        <w:t>some</w:t>
      </w:r>
      <w:r w:rsidR="00672327">
        <w:t xml:space="preserve"> are </w:t>
      </w:r>
      <w:r w:rsidR="00E478CA">
        <w:t xml:space="preserve">mostly </w:t>
      </w:r>
      <w:r w:rsidR="00672327">
        <w:t xml:space="preserve">“hidden” by default.  </w:t>
      </w:r>
      <w:r w:rsidR="00D96D47">
        <w:t>The user</w:t>
      </w:r>
      <w:r w:rsidR="00672327">
        <w:t xml:space="preserve"> will find these</w:t>
      </w:r>
      <w:r w:rsidR="00246192">
        <w:t xml:space="preserve"> </w:t>
      </w:r>
      <w:r w:rsidR="00226AA8">
        <w:t>collapsed</w:t>
      </w:r>
      <w:r w:rsidR="00672327">
        <w:t xml:space="preserve"> columns between the “Mass Error” and “Bin” columns.</w:t>
      </w:r>
    </w:p>
    <w:p w14:paraId="09626F56" w14:textId="492E2966" w:rsidR="0025361B" w:rsidRDefault="0025361B" w:rsidP="0025361B">
      <w:pPr>
        <w:pStyle w:val="ListParagraph"/>
        <w:numPr>
          <w:ilvl w:val="0"/>
          <w:numId w:val="15"/>
        </w:numPr>
      </w:pPr>
      <w:r>
        <w:t>Molecular Ion Number – reports the “index” of the corresponding molecular ion.</w:t>
      </w:r>
    </w:p>
    <w:p w14:paraId="073E0DAC" w14:textId="2EF01886" w:rsidR="0025361B" w:rsidRDefault="0025361B" w:rsidP="0025361B">
      <w:pPr>
        <w:pStyle w:val="ListParagraph"/>
        <w:numPr>
          <w:ilvl w:val="0"/>
          <w:numId w:val="15"/>
        </w:numPr>
      </w:pPr>
      <w:r>
        <w:t>Charge Carrier – shows the charge carrier for the corresponding annotation.</w:t>
      </w:r>
    </w:p>
    <w:p w14:paraId="28A9AE9A" w14:textId="75891F20" w:rsidR="0025361B" w:rsidRDefault="00395747" w:rsidP="0025361B">
      <w:pPr>
        <w:pStyle w:val="ListParagraph"/>
        <w:numPr>
          <w:ilvl w:val="0"/>
          <w:numId w:val="15"/>
        </w:numPr>
      </w:pPr>
      <w:r>
        <w:t>Adduct/NL</w:t>
      </w:r>
      <w:r w:rsidR="0025361B">
        <w:t xml:space="preserve"> – reports the</w:t>
      </w:r>
      <w:r>
        <w:t xml:space="preserve"> </w:t>
      </w:r>
      <w:r w:rsidR="00EB5128">
        <w:t xml:space="preserve">neutral </w:t>
      </w:r>
      <w:r>
        <w:t>addition or</w:t>
      </w:r>
      <w:r w:rsidR="0025361B">
        <w:t xml:space="preserve"> loss portion of the annotation.</w:t>
      </w:r>
    </w:p>
    <w:p w14:paraId="502ED9A7" w14:textId="5E4715B7" w:rsidR="0025361B" w:rsidRPr="0025361B" w:rsidRDefault="0025361B" w:rsidP="0025361B">
      <w:pPr>
        <w:pStyle w:val="ListParagraph"/>
        <w:numPr>
          <w:ilvl w:val="0"/>
          <w:numId w:val="15"/>
        </w:numPr>
      </w:pPr>
      <w:r>
        <w:t xml:space="preserve">Mass Error – provides the difference between the observed m/z value and the </w:t>
      </w:r>
      <w:proofErr w:type="gramStart"/>
      <w:r>
        <w:t>theoretical  m</w:t>
      </w:r>
      <w:proofErr w:type="gramEnd"/>
      <w:r>
        <w:t>/z value.</w:t>
      </w:r>
    </w:p>
    <w:p w14:paraId="2821E84F" w14:textId="53732B85" w:rsidR="0025361B" w:rsidRDefault="00C32638" w:rsidP="00F4151C">
      <w:pPr>
        <w:pStyle w:val="Heading1"/>
      </w:pPr>
      <w:bookmarkStart w:id="40" w:name="_Toc524604563"/>
      <w:r>
        <w:t>Supplemental Information</w:t>
      </w:r>
      <w:bookmarkEnd w:id="40"/>
    </w:p>
    <w:p w14:paraId="0459782B" w14:textId="1DDF26C7" w:rsidR="00C32638" w:rsidRDefault="00C32638" w:rsidP="00F4151C">
      <w:pPr>
        <w:pStyle w:val="Heading2"/>
      </w:pPr>
      <w:bookmarkStart w:id="41" w:name="_Cutoff_Score"/>
      <w:bookmarkStart w:id="42" w:name="_Toc524604564"/>
      <w:bookmarkEnd w:id="41"/>
      <w:r>
        <w:t>Cutoff Score</w:t>
      </w:r>
      <w:bookmarkEnd w:id="42"/>
    </w:p>
    <w:p w14:paraId="14DF6B9A" w14:textId="5EA5E0BC" w:rsidR="00C32638" w:rsidRDefault="004F6BDF">
      <w:r>
        <w:t xml:space="preserve">If a bin already has highly correlated and closely eluting features, there is no advantage to clustering.  As a result, the </w:t>
      </w:r>
      <w:hyperlink w:anchor="_Feature_Grouping_Tab" w:history="1">
        <w:r w:rsidR="0014124E" w:rsidRPr="0014124E">
          <w:rPr>
            <w:rStyle w:val="Hyperlink"/>
          </w:rPr>
          <w:t>Feature Grouping</w:t>
        </w:r>
      </w:hyperlink>
      <w:r w:rsidR="0014124E" w:rsidRPr="0014124E">
        <w:rPr>
          <w:rStyle w:val="Hyperlink"/>
          <w:color w:val="auto"/>
          <w:u w:val="none"/>
        </w:rPr>
        <w:t xml:space="preserve"> tab</w:t>
      </w:r>
      <w:r w:rsidRPr="0014124E">
        <w:t xml:space="preserve"> </w:t>
      </w:r>
      <w:r>
        <w:t xml:space="preserve">has the “Bins </w:t>
      </w:r>
      <w:proofErr w:type="gramStart"/>
      <w:r>
        <w:t>Below</w:t>
      </w:r>
      <w:proofErr w:type="gramEnd"/>
      <w:r>
        <w:t xml:space="preserve"> Cutoff Score” option which tells </w:t>
      </w:r>
      <w:proofErr w:type="spellStart"/>
      <w:r>
        <w:t>Binner</w:t>
      </w:r>
      <w:proofErr w:type="spellEnd"/>
      <w:r>
        <w:t xml:space="preserve"> not </w:t>
      </w:r>
      <w:r w:rsidR="00F85072">
        <w:t xml:space="preserve">to </w:t>
      </w:r>
      <w:r>
        <w:t>cluster bins above a specific cutoff score.</w:t>
      </w:r>
      <w:r w:rsidR="00F56A47">
        <w:t xml:space="preserve">  </w:t>
      </w:r>
      <w:proofErr w:type="spellStart"/>
      <w:r w:rsidR="00F56A47">
        <w:t>Binner’s</w:t>
      </w:r>
      <w:proofErr w:type="spellEnd"/>
      <w:r w:rsidR="00F56A47">
        <w:t xml:space="preserve"> default cutoff score is </w:t>
      </w:r>
      <w:proofErr w:type="gramStart"/>
      <w:r w:rsidR="00F56A47">
        <w:t>2</w:t>
      </w:r>
      <w:proofErr w:type="gramEnd"/>
      <w:r w:rsidR="00F56A47">
        <w:t>.</w:t>
      </w:r>
      <w:r>
        <w:t xml:space="preserve">  The cutoff score is equal to: </w:t>
      </w:r>
    </w:p>
    <w:p w14:paraId="1C4525A0" w14:textId="31F8A4C6" w:rsidR="004F6BDF" w:rsidRDefault="004F6BDF">
      <w:r>
        <w:rPr>
          <w:noProof/>
        </w:rPr>
        <w:lastRenderedPageBreak/>
        <w:drawing>
          <wp:inline distT="0" distB="0" distL="0" distR="0" wp14:anchorId="6D19EE4C" wp14:editId="64A731E1">
            <wp:extent cx="1657350" cy="428625"/>
            <wp:effectExtent l="0" t="0" r="0" b="9525"/>
            <wp:docPr id="11" name="Picture 11" descr="The formula for the cuttof score has  the average correlation squared in the numerator. The denominator is the log2 of n square root of maximum retention time minus minimum retention time." title="Score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faXL_riU4glNnIueh37zMMXIAeExh5jPiQwyToge001_uxB7LNdZyY1mpWcr8-tbKHswVDYT2hMEr2ceqc6C9V5KCEr7sXT_tqXpO_6hpiGJmMTtHmG-NVfLqxr2E8Aq_mAb4csu3M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D019" w14:textId="77777777" w:rsidR="00F85072" w:rsidRDefault="004F6BDF">
      <w:r>
        <w:t>Where</w:t>
      </w:r>
      <w:r w:rsidR="00F85072">
        <w:t>:</w:t>
      </w:r>
    </w:p>
    <w:p w14:paraId="6A2A686F" w14:textId="0C611AE6" w:rsidR="00F85072" w:rsidRDefault="004F6BDF" w:rsidP="00F4151C">
      <w:pPr>
        <w:pStyle w:val="ListParagraph"/>
        <w:numPr>
          <w:ilvl w:val="0"/>
          <w:numId w:val="17"/>
        </w:numPr>
      </w:pPr>
      <w:proofErr w:type="spellStart"/>
      <w:r>
        <w:t>Corr</w:t>
      </w:r>
      <w:r w:rsidRPr="00F85072">
        <w:rPr>
          <w:vertAlign w:val="subscript"/>
        </w:rPr>
        <w:t>avg</w:t>
      </w:r>
      <w:proofErr w:type="spellEnd"/>
      <w:r w:rsidR="008670F5">
        <w:t xml:space="preserve"> is the average of the </w:t>
      </w:r>
      <w:r>
        <w:t>off-diagonal correlations of</w:t>
      </w:r>
      <w:r w:rsidR="00F85072">
        <w:t xml:space="preserve"> the bin correlation matrix.</w:t>
      </w:r>
      <w:r>
        <w:t xml:space="preserve"> </w:t>
      </w:r>
    </w:p>
    <w:p w14:paraId="3AFB2D9C" w14:textId="259D4750" w:rsidR="00F85072" w:rsidRDefault="004F6BDF" w:rsidP="00F4151C">
      <w:pPr>
        <w:pStyle w:val="ListParagraph"/>
        <w:numPr>
          <w:ilvl w:val="0"/>
          <w:numId w:val="17"/>
        </w:numPr>
      </w:pPr>
      <w:proofErr w:type="gramStart"/>
      <w:r>
        <w:t>n</w:t>
      </w:r>
      <w:proofErr w:type="gramEnd"/>
      <w:r>
        <w:t xml:space="preserve"> is the number of features wit</w:t>
      </w:r>
      <w:r w:rsidR="00F85072">
        <w:t>hin the bin.</w:t>
      </w:r>
    </w:p>
    <w:p w14:paraId="31EC27FF" w14:textId="5CF6539E" w:rsidR="00F85072" w:rsidRDefault="004F6BDF" w:rsidP="00F4151C">
      <w:pPr>
        <w:pStyle w:val="ListParagraph"/>
        <w:numPr>
          <w:ilvl w:val="0"/>
          <w:numId w:val="17"/>
        </w:numPr>
      </w:pPr>
      <w:proofErr w:type="spellStart"/>
      <w:proofErr w:type="gramStart"/>
      <w:r>
        <w:t>rt</w:t>
      </w:r>
      <w:r w:rsidRPr="00F85072">
        <w:rPr>
          <w:vertAlign w:val="subscript"/>
        </w:rPr>
        <w:t>max</w:t>
      </w:r>
      <w:proofErr w:type="spellEnd"/>
      <w:proofErr w:type="gramEnd"/>
      <w:r w:rsidR="00F85072">
        <w:t xml:space="preserve"> is the maximum retention time (in minutes) of the bin features.</w:t>
      </w:r>
    </w:p>
    <w:p w14:paraId="28E3CA3F" w14:textId="521B9EDE" w:rsidR="00F56A47" w:rsidRDefault="004F6BDF" w:rsidP="00F4151C">
      <w:pPr>
        <w:pStyle w:val="ListParagraph"/>
        <w:numPr>
          <w:ilvl w:val="0"/>
          <w:numId w:val="17"/>
        </w:numPr>
      </w:pPr>
      <w:proofErr w:type="spellStart"/>
      <w:proofErr w:type="gramStart"/>
      <w:r>
        <w:t>rt</w:t>
      </w:r>
      <w:r w:rsidRPr="00F85072">
        <w:rPr>
          <w:vertAlign w:val="subscript"/>
        </w:rPr>
        <w:t>min</w:t>
      </w:r>
      <w:proofErr w:type="spellEnd"/>
      <w:proofErr w:type="gramEnd"/>
      <w:r>
        <w:t xml:space="preserve"> </w:t>
      </w:r>
      <w:r w:rsidR="00F85072">
        <w:t>is the minimum retention time (in minutes)</w:t>
      </w:r>
      <w:r>
        <w:t xml:space="preserve"> of the bin features</w:t>
      </w:r>
      <w:r w:rsidR="00F85072">
        <w:t>.</w:t>
      </w:r>
    </w:p>
    <w:p w14:paraId="08AA9C18" w14:textId="3715E26F" w:rsidR="00D9520F" w:rsidRDefault="00D9520F" w:rsidP="00F4151C">
      <w:pPr>
        <w:pStyle w:val="Heading2"/>
      </w:pPr>
      <w:bookmarkStart w:id="43" w:name="_Weighted_Silhouette"/>
      <w:bookmarkStart w:id="44" w:name="_Toc524604565"/>
      <w:bookmarkEnd w:id="43"/>
      <w:r>
        <w:t>Weighted Silhouette</w:t>
      </w:r>
      <w:bookmarkEnd w:id="44"/>
    </w:p>
    <w:p w14:paraId="3C46CE39" w14:textId="113BB0ED" w:rsidR="00CA2C4F" w:rsidRPr="00F13E80" w:rsidRDefault="00DF33CA" w:rsidP="00F13E80">
      <w:pPr>
        <w:pStyle w:val="TESupportingInformation"/>
      </w:pPr>
      <w:r w:rsidRPr="00F13E80">
        <w:t>To determine the optimal number of clusters (K) Binner calculates silhouette values</w:t>
      </w:r>
      <w:r w:rsidRPr="00F13E80">
        <w:fldChar w:fldCharType="begin"/>
      </w:r>
      <w:r w:rsidR="00CA2C4F" w:rsidRPr="00F13E80">
        <w:instrText xml:space="preserve"> ADDIN EN.CITE &lt;EndNote&gt;&lt;Cite&gt;&lt;Author&gt;Rousseeuw&lt;/Author&gt;&lt;Year&gt;1987&lt;/Year&gt;&lt;RecNum&gt;269&lt;/RecNum&gt;&lt;DisplayText&gt;&lt;style face="superscript"&gt;1&lt;/style&gt;&lt;/DisplayText&gt;&lt;record&gt;&lt;rec-number&gt;269&lt;/rec-number&gt;&lt;foreign-keys&gt;&lt;key app="EN" db-id="waafzfaw9tzde2e205u505tf2fa2rfawfefx" timestamp="1536257793"&gt;269&lt;/key&gt;&lt;/foreign-keys&gt;&lt;ref-type name="Journal Article"&gt;17&lt;/ref-type&gt;&lt;contributors&gt;&lt;authors&gt;&lt;author&gt;Rousseeuw, Peter J.&lt;/author&gt;&lt;/authors&gt;&lt;/contributors&gt;&lt;titles&gt;&lt;title&gt;Silhouettes: A graphical aid to the interpretation and validation of cluster analysis&lt;/title&gt;&lt;secondary-title&gt;Journal of Computational and Applied Mathematics&lt;/secondary-title&gt;&lt;/titles&gt;&lt;periodical&gt;&lt;full-title&gt;Journal of Computational and Applied Mathematics&lt;/full-title&gt;&lt;/periodical&gt;&lt;pages&gt;53-65&lt;/pages&gt;&lt;volume&gt;20&lt;/volume&gt;&lt;keywords&gt;&lt;keyword&gt;Graphical display&lt;/keyword&gt;&lt;keyword&gt;cluster analysis&lt;/keyword&gt;&lt;keyword&gt;clustering validity&lt;/keyword&gt;&lt;keyword&gt;classification&lt;/keyword&gt;&lt;/keywords&gt;&lt;dates&gt;&lt;year&gt;1987&lt;/year&gt;&lt;pub-dates&gt;&lt;date&gt;1987/11/01/&lt;/date&gt;&lt;/pub-dates&gt;&lt;/dates&gt;&lt;isbn&gt;0377-0427&lt;/isbn&gt;&lt;urls&gt;&lt;related-urls&gt;&lt;url&gt;http://www.sciencedirect.com/science/article/pii/0377042787901257&lt;/url&gt;&lt;/related-urls&gt;&lt;/urls&gt;&lt;electronic-resource-num&gt;https://doi.org/10.1016/0377-0427(87)90125-7&lt;/electronic-resource-num&gt;&lt;/record&gt;&lt;/Cite&gt;&lt;/EndNote&gt;</w:instrText>
      </w:r>
      <w:r w:rsidRPr="00F13E80">
        <w:fldChar w:fldCharType="separate"/>
      </w:r>
      <w:r w:rsidR="00CA2C4F" w:rsidRPr="00F13E80">
        <w:rPr>
          <w:vertAlign w:val="superscript"/>
        </w:rPr>
        <w:t>1</w:t>
      </w:r>
      <w:r w:rsidRPr="00F13E80">
        <w:fldChar w:fldCharType="end"/>
      </w:r>
      <w:r w:rsidR="00CA2C4F" w:rsidRPr="00F13E80">
        <w:t xml:space="preserve">  and selects</w:t>
      </w:r>
      <w:r w:rsidRPr="00F13E80">
        <w:t xml:space="preserve"> the cluster configuration with hig</w:t>
      </w:r>
      <w:r w:rsidR="00CA2C4F" w:rsidRPr="00F13E80">
        <w:t>hest average silhouette.  We have observed that</w:t>
      </w:r>
      <w:r w:rsidRPr="00F13E80">
        <w:t xml:space="preserve"> the silhouette index tends to overselect the number of clusters K = 2 in the case where the “true” cluster size distribution is dominated by a single large cluster. A weighted variant which downweights large clusters exists </w:t>
      </w:r>
      <w:r w:rsidRPr="00F13E80">
        <w:fldChar w:fldCharType="begin"/>
      </w:r>
      <w:r w:rsidR="00CA2C4F" w:rsidRPr="00F13E80">
        <w:instrText xml:space="preserve"> ADDIN EN.CITE &lt;EndNote&gt;&lt;Cite&gt;&lt;Author&gt;Starczewski&lt;/Author&gt;&lt;Year&gt;2016&lt;/Year&gt;&lt;RecNum&gt;268&lt;/RecNum&gt;&lt;DisplayText&gt;&lt;style face="superscript"&gt;2&lt;/style&gt;&lt;/DisplayText&gt;&lt;record&gt;&lt;rec-number&gt;268&lt;/rec-number&gt;&lt;foreign-keys&gt;&lt;key app="EN" db-id="waafzfaw9tzde2e205u505tf2fa2rfawfefx" timestamp="1534776646"&gt;268&lt;/key&gt;&lt;/foreign-keys&gt;&lt;ref-type name="Conference Proceedings"&gt;10&lt;/ref-type&gt;&lt;contributors&gt;&lt;authors&gt;&lt;author&gt;Starczewski, Artur&lt;/author&gt;&lt;author&gt;Krzyżak, Adam&lt;/author&gt;&lt;/authors&gt;&lt;tertiary-authors&gt;&lt;author&gt;Rutkowski, Leszek&lt;/author&gt;&lt;author&gt;Korytkowski, Marcin&lt;/author&gt;&lt;author&gt;Scherer, Rafał&lt;/author&gt;&lt;author&gt;Tadeusiewicz, Ryszard&lt;/author&gt;&lt;author&gt;Zadeh, Lotfi A.&lt;/author&gt;&lt;author&gt;Zurada, Jacek M.&lt;/author&gt;&lt;/tertiary-authors&gt;&lt;/contributors&gt;&lt;titles&gt;&lt;title&gt;A Modification of the Silhouette Index for the Improvement of Cluster Validity Assessment&lt;/title&gt;&lt;tertiary-title&gt;Artificial Intelligence and Soft Computing&lt;/tertiary-title&gt;&lt;/titles&gt;&lt;pages&gt;114-124&lt;/pages&gt;&lt;dates&gt;&lt;year&gt;2016&lt;/year&gt;&lt;/dates&gt;&lt;pub-location&gt;Cham&lt;/pub-location&gt;&lt;publisher&gt;Springer International Publishing&lt;/publisher&gt;&lt;isbn&gt;978-3-319-39384-1&lt;/isbn&gt;&lt;label&gt;10.1007/978-3-319-39384-1_10&lt;/label&gt;&lt;urls&gt;&lt;/urls&gt;&lt;/record&gt;&lt;/Cite&gt;&lt;/EndNote&gt;</w:instrText>
      </w:r>
      <w:r w:rsidRPr="00F13E80">
        <w:fldChar w:fldCharType="separate"/>
      </w:r>
      <w:r w:rsidR="00CA2C4F" w:rsidRPr="00F13E80">
        <w:rPr>
          <w:vertAlign w:val="superscript"/>
        </w:rPr>
        <w:t>2</w:t>
      </w:r>
      <w:r w:rsidRPr="00F13E80">
        <w:fldChar w:fldCharType="end"/>
      </w:r>
      <w:r w:rsidRPr="00F13E80">
        <w:t xml:space="preserve">, but we observed that the weighted silhouette overcorrects and tends to choose values of K that are too large.  In order to avoid both these potential pitfalls as often as possible, we developed a parametric weighted model allowing the weight to vary from unweighted to fully weighted. By using a grid of parameter values to find the best fit, we are able to determine estimates for K that in most situations capture the underlying correlation structure without over- or under-splitting the data.   </w:t>
      </w:r>
    </w:p>
    <w:p w14:paraId="28D85547" w14:textId="1F33F6EC" w:rsidR="009F66E3" w:rsidRDefault="009C739A" w:rsidP="009F66E3">
      <w:pPr>
        <w:pStyle w:val="Heading2"/>
      </w:pPr>
      <w:bookmarkStart w:id="45" w:name="_Annotation_Preferences"/>
      <w:bookmarkStart w:id="46" w:name="_Toc524604566"/>
      <w:bookmarkEnd w:id="45"/>
      <w:r>
        <w:t>Annotation Preferences</w:t>
      </w:r>
      <w:bookmarkEnd w:id="46"/>
    </w:p>
    <w:p w14:paraId="01B5F317" w14:textId="76EA430A" w:rsidR="002220F9" w:rsidRDefault="00691664">
      <w:proofErr w:type="spellStart"/>
      <w:r>
        <w:t>Binner</w:t>
      </w:r>
      <w:proofErr w:type="spellEnd"/>
      <w:r>
        <w:t xml:space="preserve"> provides two options for users who wish to </w:t>
      </w:r>
      <w:r w:rsidR="004C4764">
        <w:t>customize the global annotation behavior of the program.</w:t>
      </w:r>
      <w:r w:rsidR="00A601F5">
        <w:t xml:space="preserve">  </w:t>
      </w:r>
      <w:r w:rsidR="004C4764">
        <w:rPr>
          <w:rFonts w:cstheme="minorHAnsi"/>
          <w:color w:val="000000" w:themeColor="text1"/>
        </w:rPr>
        <w:t xml:space="preserve">The first option controls the use of neutral masses in the annotation process.  If this option </w:t>
      </w:r>
      <w:proofErr w:type="gramStart"/>
      <w:r w:rsidR="004C4764">
        <w:rPr>
          <w:rFonts w:cstheme="minorHAnsi"/>
          <w:color w:val="000000" w:themeColor="text1"/>
        </w:rPr>
        <w:t>is selected</w:t>
      </w:r>
      <w:proofErr w:type="gramEnd"/>
      <w:r w:rsidR="004C4764">
        <w:rPr>
          <w:rFonts w:cstheme="minorHAnsi"/>
          <w:color w:val="000000" w:themeColor="text1"/>
        </w:rPr>
        <w:t xml:space="preserve">, </w:t>
      </w:r>
      <w:r w:rsidR="009F66E3" w:rsidRPr="009F66E3">
        <w:rPr>
          <w:rFonts w:cstheme="minorHAnsi"/>
          <w:color w:val="000000" w:themeColor="text1"/>
        </w:rPr>
        <w:t>the process of determining the best base adduct of an annotation group</w:t>
      </w:r>
      <w:r w:rsidR="004C4764">
        <w:rPr>
          <w:rFonts w:cstheme="minorHAnsi"/>
          <w:color w:val="000000" w:themeColor="text1"/>
        </w:rPr>
        <w:t xml:space="preserve"> will include consideration of </w:t>
      </w:r>
      <w:r w:rsidR="009F66E3" w:rsidRPr="009F66E3">
        <w:rPr>
          <w:rFonts w:cstheme="minorHAnsi"/>
          <w:color w:val="000000" w:themeColor="text1"/>
        </w:rPr>
        <w:t>secondary annotations of the form [M+CC+NM] in addition to those of the form [M+CC].  Here, M is the putative molecular ion, CC is the putative charge carrier, and NM is a putative neutral mass (gain or loss).</w:t>
      </w:r>
      <w:r w:rsidR="004C4764">
        <w:rPr>
          <w:rFonts w:cstheme="minorHAnsi"/>
          <w:color w:val="000000" w:themeColor="text1"/>
        </w:rPr>
        <w:t xml:space="preserve">  If the option </w:t>
      </w:r>
      <w:proofErr w:type="gramStart"/>
      <w:r w:rsidR="004C4764">
        <w:rPr>
          <w:rFonts w:cstheme="minorHAnsi"/>
          <w:color w:val="000000" w:themeColor="text1"/>
        </w:rPr>
        <w:t>is not selected</w:t>
      </w:r>
      <w:proofErr w:type="gramEnd"/>
      <w:r w:rsidR="004C4764">
        <w:rPr>
          <w:rFonts w:cstheme="minorHAnsi"/>
          <w:color w:val="000000" w:themeColor="text1"/>
        </w:rPr>
        <w:t>, these types of secondary annotations will not be considered.</w:t>
      </w:r>
      <w:r w:rsidR="00A601F5">
        <w:t xml:space="preserve">  </w:t>
      </w:r>
      <w:r w:rsidR="004C4764">
        <w:t xml:space="preserve">The second option controls the handling of multiple charges in annotation bases.  By default, this option </w:t>
      </w:r>
      <w:proofErr w:type="gramStart"/>
      <w:r w:rsidR="004C4764">
        <w:t>is not selected</w:t>
      </w:r>
      <w:proofErr w:type="gramEnd"/>
      <w:r w:rsidR="004C4764">
        <w:t>.  This means that multiple charges (z=</w:t>
      </w:r>
      <w:proofErr w:type="gramStart"/>
      <w:r w:rsidR="004C4764">
        <w:t>2</w:t>
      </w:r>
      <w:proofErr w:type="gramEnd"/>
      <w:r w:rsidR="004C4764">
        <w:t xml:space="preserve"> or z=</w:t>
      </w:r>
      <w:r w:rsidR="00A376DE">
        <w:t>3</w:t>
      </w:r>
      <w:r w:rsidR="004C4764">
        <w:t xml:space="preserve">) are only allowed for the bases of annotation groups when isotope information specifically indicates </w:t>
      </w:r>
      <w:r w:rsidR="00A601F5">
        <w:t xml:space="preserve">that they are present.  See the </w:t>
      </w:r>
      <w:hyperlink w:anchor="_Isotope_Detection" w:history="1">
        <w:r w:rsidR="004461AD">
          <w:rPr>
            <w:rStyle w:val="Hyperlink"/>
          </w:rPr>
          <w:t>Isotope Detection</w:t>
        </w:r>
      </w:hyperlink>
      <w:r w:rsidR="00A601F5" w:rsidRPr="00A601F5">
        <w:rPr>
          <w:rStyle w:val="Hyperlink"/>
          <w:u w:val="none"/>
        </w:rPr>
        <w:t xml:space="preserve"> </w:t>
      </w:r>
      <w:r w:rsidR="004461AD">
        <w:t xml:space="preserve">section for details.  When a putative annotation base has isotope information indicating a multiple charge, this charge </w:t>
      </w:r>
      <w:proofErr w:type="gramStart"/>
      <w:r w:rsidR="004461AD">
        <w:t>is specifically assigned</w:t>
      </w:r>
      <w:proofErr w:type="gramEnd"/>
      <w:r w:rsidR="004461AD">
        <w:t xml:space="preserve"> to the feature.  In the absence of such isotope information, the feature will be assigned a charge of z=</w:t>
      </w:r>
      <w:proofErr w:type="gramStart"/>
      <w:r w:rsidR="004461AD">
        <w:t>1</w:t>
      </w:r>
      <w:proofErr w:type="gramEnd"/>
      <w:r w:rsidR="004461AD">
        <w:t xml:space="preserve">.  </w:t>
      </w:r>
      <w:r w:rsidR="00DD6786">
        <w:t>However, if the user wishes to loosen this restriction, selecting the second option will allow all charges (z=</w:t>
      </w:r>
      <w:proofErr w:type="gramStart"/>
      <w:r w:rsidR="00DD6786">
        <w:t>1</w:t>
      </w:r>
      <w:proofErr w:type="gramEnd"/>
      <w:r w:rsidR="00DD6786">
        <w:t xml:space="preserve">, z=2 and z=3) to be considered regardless of </w:t>
      </w:r>
      <w:r w:rsidR="00771DE0">
        <w:t>any information provided by isotope detection.</w:t>
      </w:r>
      <w:r w:rsidR="00DD6786">
        <w:t xml:space="preserve"> </w:t>
      </w:r>
    </w:p>
    <w:p w14:paraId="518DB855" w14:textId="6FFAB2FB" w:rsidR="002220F9" w:rsidRDefault="002220F9" w:rsidP="00F4151C">
      <w:pPr>
        <w:pStyle w:val="Heading2"/>
      </w:pPr>
      <w:bookmarkStart w:id="47" w:name="_Isotope_Detection"/>
      <w:bookmarkStart w:id="48" w:name="_Toc524604567"/>
      <w:bookmarkEnd w:id="47"/>
      <w:r>
        <w:lastRenderedPageBreak/>
        <w:t>Isotope</w:t>
      </w:r>
      <w:r w:rsidR="00D5373B">
        <w:t xml:space="preserve"> Detection</w:t>
      </w:r>
      <w:bookmarkEnd w:id="48"/>
    </w:p>
    <w:p w14:paraId="24EF7764" w14:textId="71F3503A" w:rsidR="0011584B" w:rsidRDefault="0011584B" w:rsidP="0011584B">
      <w:r>
        <w:rPr>
          <w:noProof/>
        </w:rPr>
        <w:drawing>
          <wp:inline distT="0" distB="0" distL="0" distR="0" wp14:anchorId="000A92A3" wp14:editId="13406473">
            <wp:extent cx="4009546" cy="3009900"/>
            <wp:effectExtent l="0" t="0" r="0" b="0"/>
            <wp:docPr id="15" name="Picture 15" descr="This is an image of a powerpoint slides that has information on isotope detection.  The slide is titled &quot;C13-based Isotopic Detection.&quot; It includes a graph with relative intensity on the y-axis and m/z on the x-axis. It points out the tallest peak as being monoisotopic mass.  The image includes the detection rules  (also described in the text below the image).  The bottom of the slide says &quot;Approximately 1% of natural carbor are C13 (instead of CU12)&quot;" title="Information on Isotope Det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43" cy="301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04A2B" w14:textId="51047D6A" w:rsidR="0011584B" w:rsidRDefault="0011584B" w:rsidP="0011584B">
      <w:r>
        <w:t>As shown above, the rules used to detect isotopes within a bin are:</w:t>
      </w:r>
    </w:p>
    <w:p w14:paraId="644A04FF" w14:textId="20B95794" w:rsidR="0011584B" w:rsidRDefault="0011584B" w:rsidP="0011584B">
      <w:pPr>
        <w:pStyle w:val="ListParagraph"/>
        <w:numPr>
          <w:ilvl w:val="0"/>
          <w:numId w:val="18"/>
        </w:numPr>
      </w:pPr>
      <w:r>
        <w:t>Elute within a small retention time gap.  By default, this is 0.1 minutes</w:t>
      </w:r>
    </w:p>
    <w:p w14:paraId="06AE9F61" w14:textId="77777777" w:rsidR="0011584B" w:rsidRDefault="0011584B" w:rsidP="0011584B">
      <w:pPr>
        <w:pStyle w:val="ListParagraph"/>
        <w:numPr>
          <w:ilvl w:val="0"/>
          <w:numId w:val="18"/>
        </w:numPr>
      </w:pPr>
      <w:r>
        <w:t>Meet a correlation threshold.  By default, this is 0.6.</w:t>
      </w:r>
    </w:p>
    <w:p w14:paraId="7424FF90" w14:textId="77777777" w:rsidR="0011584B" w:rsidRDefault="0011584B" w:rsidP="0011584B">
      <w:pPr>
        <w:pStyle w:val="ListParagraph"/>
        <w:numPr>
          <w:ilvl w:val="0"/>
          <w:numId w:val="18"/>
        </w:numPr>
      </w:pPr>
      <w:r>
        <w:t>Meet the assumption of dwindling intensity, so each subsequent isotope is smaller than the previous one.</w:t>
      </w:r>
    </w:p>
    <w:p w14:paraId="3F2FB43D" w14:textId="77777777" w:rsidR="00CA2C4F" w:rsidRDefault="0011584B" w:rsidP="00F4151C">
      <w:pPr>
        <w:pStyle w:val="ListParagraph"/>
        <w:numPr>
          <w:ilvl w:val="0"/>
          <w:numId w:val="18"/>
        </w:numPr>
      </w:pPr>
      <w:r>
        <w:t>Determine the charged state on a compound using the difference in mass between two suspected isotopes.  For example, if</w:t>
      </w:r>
      <w:r w:rsidR="002C6629">
        <w:t xml:space="preserve"> the mass difference is</w:t>
      </w:r>
      <w:r>
        <w:t xml:space="preserve"> 0.5</w:t>
      </w:r>
      <w:r w:rsidR="002C6629">
        <w:t xml:space="preserve"> </w:t>
      </w:r>
      <w:r w:rsidR="00F73DA1">
        <w:t>D</w:t>
      </w:r>
      <w:r w:rsidR="002C6629">
        <w:t>alton</w:t>
      </w:r>
      <w:r w:rsidR="00C654A2">
        <w:t>s</w:t>
      </w:r>
      <w:r>
        <w:t>, it is a double charged compound.</w:t>
      </w:r>
    </w:p>
    <w:p w14:paraId="533C4C85" w14:textId="0D119C0E" w:rsidR="00CA2C4F" w:rsidRDefault="00CA2C4F" w:rsidP="00CE5440">
      <w:pPr>
        <w:pStyle w:val="Heading1"/>
      </w:pPr>
      <w:bookmarkStart w:id="49" w:name="_Toc524604568"/>
      <w:r>
        <w:t>References</w:t>
      </w:r>
      <w:bookmarkEnd w:id="49"/>
    </w:p>
    <w:p w14:paraId="14A1D910" w14:textId="77777777" w:rsidR="00CA2C4F" w:rsidRPr="00CA2C4F" w:rsidRDefault="00CA2C4F" w:rsidP="00CA2C4F">
      <w:pPr>
        <w:pStyle w:val="EndNoteBibliography"/>
        <w:spacing w:after="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CA2C4F">
        <w:rPr>
          <w:noProof/>
        </w:rPr>
        <w:t xml:space="preserve">(1) Rousseeuw, P. J. </w:t>
      </w:r>
      <w:r w:rsidRPr="00CA2C4F">
        <w:rPr>
          <w:i/>
          <w:noProof/>
        </w:rPr>
        <w:t>Journal of Computational and Applied Mathematics</w:t>
      </w:r>
      <w:r w:rsidRPr="00CA2C4F">
        <w:rPr>
          <w:noProof/>
        </w:rPr>
        <w:t xml:space="preserve"> </w:t>
      </w:r>
      <w:r w:rsidRPr="00A73174">
        <w:rPr>
          <w:noProof/>
        </w:rPr>
        <w:t>1987</w:t>
      </w:r>
      <w:r w:rsidRPr="00CA2C4F">
        <w:rPr>
          <w:noProof/>
        </w:rPr>
        <w:t xml:space="preserve">, </w:t>
      </w:r>
      <w:r w:rsidRPr="00CA2C4F">
        <w:rPr>
          <w:i/>
          <w:noProof/>
        </w:rPr>
        <w:t>20</w:t>
      </w:r>
      <w:r w:rsidRPr="00CA2C4F">
        <w:rPr>
          <w:noProof/>
        </w:rPr>
        <w:t>, 53-65.</w:t>
      </w:r>
    </w:p>
    <w:p w14:paraId="47B17A9A" w14:textId="7C30EB12" w:rsidR="00CA2C4F" w:rsidRDefault="00CA2C4F" w:rsidP="00CA2C4F">
      <w:pPr>
        <w:pStyle w:val="EndNoteBibliography"/>
        <w:rPr>
          <w:noProof/>
        </w:rPr>
      </w:pPr>
      <w:r w:rsidRPr="00CA2C4F">
        <w:rPr>
          <w:noProof/>
        </w:rPr>
        <w:t>(2) Starczewski, A.; Krzyżak, A.; Springer International Publishing: Cham, 2016, pp 114-124.</w:t>
      </w:r>
    </w:p>
    <w:p w14:paraId="7BB70D64" w14:textId="77777777" w:rsidR="00A73174" w:rsidRPr="00CA2C4F" w:rsidRDefault="00A73174" w:rsidP="00CA2C4F">
      <w:pPr>
        <w:pStyle w:val="EndNoteBibliography"/>
        <w:rPr>
          <w:noProof/>
        </w:rPr>
      </w:pPr>
    </w:p>
    <w:p w14:paraId="60320431" w14:textId="726F2093" w:rsidR="00ED1AE6" w:rsidRPr="00D5373B" w:rsidRDefault="00CA2C4F" w:rsidP="00CA2C4F">
      <w:pPr>
        <w:ind w:left="360"/>
      </w:pPr>
      <w:r>
        <w:fldChar w:fldCharType="end"/>
      </w:r>
    </w:p>
    <w:sectPr w:rsidR="00ED1AE6" w:rsidRPr="00D5373B" w:rsidSect="00513E11">
      <w:footerReference w:type="default" r:id="rId32"/>
      <w:footerReference w:type="first" r:id="rId3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D5659A" w16cid:durableId="1F43C4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27D7A" w14:textId="77777777" w:rsidR="0042628B" w:rsidRDefault="0042628B" w:rsidP="009C1F9C">
      <w:pPr>
        <w:spacing w:after="0" w:line="240" w:lineRule="auto"/>
      </w:pPr>
      <w:r>
        <w:separator/>
      </w:r>
    </w:p>
  </w:endnote>
  <w:endnote w:type="continuationSeparator" w:id="0">
    <w:p w14:paraId="659880E3" w14:textId="77777777" w:rsidR="0042628B" w:rsidRDefault="0042628B" w:rsidP="009C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036728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EE77F9F" w14:textId="12790DF5" w:rsidR="001661BA" w:rsidRDefault="001661B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5243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5243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D8D39B5" w14:textId="77777777" w:rsidR="001661BA" w:rsidRDefault="001661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E951F" w14:textId="447427EC" w:rsidR="001661BA" w:rsidRPr="004F1829" w:rsidRDefault="001661BA">
    <w:pPr>
      <w:pStyle w:val="Footer"/>
    </w:pPr>
    <w:r w:rsidRPr="004F1829">
      <w:t>2018 University of Michigan</w:t>
    </w:r>
  </w:p>
  <w:p w14:paraId="372C5BC1" w14:textId="6B6CF36B" w:rsidR="001661BA" w:rsidRPr="004F1829" w:rsidRDefault="001661BA">
    <w:pPr>
      <w:pStyle w:val="Footer"/>
    </w:pPr>
    <w:r w:rsidRPr="004F1829">
      <w:t>This work is supported by the Michigan Regional Comprehensive Metabolomics Research Core</w:t>
    </w:r>
    <w:r w:rsidRPr="004F1829">
      <w:rPr>
        <w:rFonts w:cs="Arial"/>
        <w:shd w:val="clear" w:color="auto" w:fill="FFFFFF"/>
      </w:rPr>
      <w:t xml:space="preserve"> through NIH Grant# </w:t>
    </w:r>
    <w:r w:rsidRPr="004F1829">
      <w:t xml:space="preserve">U24DK097153 and the </w:t>
    </w:r>
    <w:r w:rsidRPr="004F1829">
      <w:rPr>
        <w:rFonts w:cs="Helvetica"/>
        <w:shd w:val="clear" w:color="auto" w:fill="FFFFFF"/>
      </w:rPr>
      <w:t>Advanced Proteome Informatics of Cancer Training Program (T32 CA140044)</w:t>
    </w:r>
    <w:r w:rsidRPr="004F1829">
      <w:rPr>
        <w:rFonts w:cs="Arial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CF24E" w14:textId="77777777" w:rsidR="0042628B" w:rsidRDefault="0042628B" w:rsidP="009C1F9C">
      <w:pPr>
        <w:spacing w:after="0" w:line="240" w:lineRule="auto"/>
      </w:pPr>
      <w:r>
        <w:separator/>
      </w:r>
    </w:p>
  </w:footnote>
  <w:footnote w:type="continuationSeparator" w:id="0">
    <w:p w14:paraId="03D939A8" w14:textId="77777777" w:rsidR="0042628B" w:rsidRDefault="0042628B" w:rsidP="009C1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0A1D"/>
    <w:multiLevelType w:val="hybridMultilevel"/>
    <w:tmpl w:val="400098C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F432B8B"/>
    <w:multiLevelType w:val="hybridMultilevel"/>
    <w:tmpl w:val="49105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50D11"/>
    <w:multiLevelType w:val="hybridMultilevel"/>
    <w:tmpl w:val="08A60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A625B"/>
    <w:multiLevelType w:val="hybridMultilevel"/>
    <w:tmpl w:val="36FA6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90A9E"/>
    <w:multiLevelType w:val="hybridMultilevel"/>
    <w:tmpl w:val="1A9E6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106CA"/>
    <w:multiLevelType w:val="hybridMultilevel"/>
    <w:tmpl w:val="9C68C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14956"/>
    <w:multiLevelType w:val="hybridMultilevel"/>
    <w:tmpl w:val="5D203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03E55"/>
    <w:multiLevelType w:val="hybridMultilevel"/>
    <w:tmpl w:val="0E704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61FEF"/>
    <w:multiLevelType w:val="hybridMultilevel"/>
    <w:tmpl w:val="A0EE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A21AF"/>
    <w:multiLevelType w:val="hybridMultilevel"/>
    <w:tmpl w:val="CFF8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52752"/>
    <w:multiLevelType w:val="hybridMultilevel"/>
    <w:tmpl w:val="582E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A542E"/>
    <w:multiLevelType w:val="hybridMultilevel"/>
    <w:tmpl w:val="C6B21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944E8"/>
    <w:multiLevelType w:val="hybridMultilevel"/>
    <w:tmpl w:val="717E5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2394F"/>
    <w:multiLevelType w:val="hybridMultilevel"/>
    <w:tmpl w:val="AEC6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1F3F73"/>
    <w:multiLevelType w:val="hybridMultilevel"/>
    <w:tmpl w:val="BB80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14E79"/>
    <w:multiLevelType w:val="hybridMultilevel"/>
    <w:tmpl w:val="5D4A4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2731AE"/>
    <w:multiLevelType w:val="hybridMultilevel"/>
    <w:tmpl w:val="19CAC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0E6CE2"/>
    <w:multiLevelType w:val="hybridMultilevel"/>
    <w:tmpl w:val="9C68C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7"/>
  </w:num>
  <w:num w:numId="4">
    <w:abstractNumId w:val="15"/>
  </w:num>
  <w:num w:numId="5">
    <w:abstractNumId w:val="16"/>
  </w:num>
  <w:num w:numId="6">
    <w:abstractNumId w:val="2"/>
  </w:num>
  <w:num w:numId="7">
    <w:abstractNumId w:val="3"/>
  </w:num>
  <w:num w:numId="8">
    <w:abstractNumId w:val="10"/>
  </w:num>
  <w:num w:numId="9">
    <w:abstractNumId w:val="7"/>
  </w:num>
  <w:num w:numId="10">
    <w:abstractNumId w:val="14"/>
  </w:num>
  <w:num w:numId="11">
    <w:abstractNumId w:val="11"/>
  </w:num>
  <w:num w:numId="12">
    <w:abstractNumId w:val="1"/>
  </w:num>
  <w:num w:numId="13">
    <w:abstractNumId w:val="13"/>
  </w:num>
  <w:num w:numId="14">
    <w:abstractNumId w:val="6"/>
  </w:num>
  <w:num w:numId="15">
    <w:abstractNumId w:val="9"/>
  </w:num>
  <w:num w:numId="16">
    <w:abstractNumId w:val="12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alytical Chem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aafzfaw9tzde2e205u505tf2fa2rfawfefx&quot;&gt;Main_endnote_library&lt;record-ids&gt;&lt;item&gt;268&lt;/item&gt;&lt;item&gt;269&lt;/item&gt;&lt;/record-ids&gt;&lt;/item&gt;&lt;/Libraries&gt;"/>
  </w:docVars>
  <w:rsids>
    <w:rsidRoot w:val="00734148"/>
    <w:rsid w:val="0000176E"/>
    <w:rsid w:val="000043F4"/>
    <w:rsid w:val="0000520A"/>
    <w:rsid w:val="00011AC4"/>
    <w:rsid w:val="00012118"/>
    <w:rsid w:val="00012388"/>
    <w:rsid w:val="00013831"/>
    <w:rsid w:val="00030035"/>
    <w:rsid w:val="00031D42"/>
    <w:rsid w:val="000424C0"/>
    <w:rsid w:val="00042EFE"/>
    <w:rsid w:val="000536B5"/>
    <w:rsid w:val="00056924"/>
    <w:rsid w:val="00062C19"/>
    <w:rsid w:val="00064DC3"/>
    <w:rsid w:val="00070F18"/>
    <w:rsid w:val="00072E2F"/>
    <w:rsid w:val="00083E51"/>
    <w:rsid w:val="000852F0"/>
    <w:rsid w:val="0009305E"/>
    <w:rsid w:val="00095068"/>
    <w:rsid w:val="000A35A9"/>
    <w:rsid w:val="000A71F2"/>
    <w:rsid w:val="000B0E64"/>
    <w:rsid w:val="000B2807"/>
    <w:rsid w:val="000C0AE6"/>
    <w:rsid w:val="000C1488"/>
    <w:rsid w:val="000C4D12"/>
    <w:rsid w:val="000C5481"/>
    <w:rsid w:val="000C7543"/>
    <w:rsid w:val="000D5C30"/>
    <w:rsid w:val="000D7B70"/>
    <w:rsid w:val="000E5EBE"/>
    <w:rsid w:val="000F20BB"/>
    <w:rsid w:val="00102040"/>
    <w:rsid w:val="0011584B"/>
    <w:rsid w:val="00117B6F"/>
    <w:rsid w:val="00122A68"/>
    <w:rsid w:val="0012767B"/>
    <w:rsid w:val="0014124E"/>
    <w:rsid w:val="00146212"/>
    <w:rsid w:val="00147BCE"/>
    <w:rsid w:val="00154211"/>
    <w:rsid w:val="0015685D"/>
    <w:rsid w:val="0015751A"/>
    <w:rsid w:val="0016002B"/>
    <w:rsid w:val="00163BCC"/>
    <w:rsid w:val="00165273"/>
    <w:rsid w:val="001661BA"/>
    <w:rsid w:val="0017142A"/>
    <w:rsid w:val="00173D91"/>
    <w:rsid w:val="00173DAD"/>
    <w:rsid w:val="0017683A"/>
    <w:rsid w:val="00191C86"/>
    <w:rsid w:val="001946EC"/>
    <w:rsid w:val="00197A99"/>
    <w:rsid w:val="001A00C4"/>
    <w:rsid w:val="001B1428"/>
    <w:rsid w:val="001B44A1"/>
    <w:rsid w:val="001B5275"/>
    <w:rsid w:val="001C2598"/>
    <w:rsid w:val="001C3984"/>
    <w:rsid w:val="001C71E2"/>
    <w:rsid w:val="001D2CB0"/>
    <w:rsid w:val="001E4058"/>
    <w:rsid w:val="001F0339"/>
    <w:rsid w:val="001F0342"/>
    <w:rsid w:val="001F105D"/>
    <w:rsid w:val="001F16B9"/>
    <w:rsid w:val="001F1A5A"/>
    <w:rsid w:val="001F2C6F"/>
    <w:rsid w:val="001F75A6"/>
    <w:rsid w:val="00203784"/>
    <w:rsid w:val="00206CF2"/>
    <w:rsid w:val="0021795A"/>
    <w:rsid w:val="00217E4F"/>
    <w:rsid w:val="002220F9"/>
    <w:rsid w:val="00222C06"/>
    <w:rsid w:val="00226AA8"/>
    <w:rsid w:val="00227A7A"/>
    <w:rsid w:val="00233030"/>
    <w:rsid w:val="002335E5"/>
    <w:rsid w:val="00233922"/>
    <w:rsid w:val="002341E3"/>
    <w:rsid w:val="00246192"/>
    <w:rsid w:val="0024797F"/>
    <w:rsid w:val="0025084F"/>
    <w:rsid w:val="0025361B"/>
    <w:rsid w:val="00261403"/>
    <w:rsid w:val="0027797C"/>
    <w:rsid w:val="00283859"/>
    <w:rsid w:val="00290A79"/>
    <w:rsid w:val="00290C5A"/>
    <w:rsid w:val="00290D43"/>
    <w:rsid w:val="00296023"/>
    <w:rsid w:val="002963FF"/>
    <w:rsid w:val="00297BFA"/>
    <w:rsid w:val="002A7C40"/>
    <w:rsid w:val="002B0CB3"/>
    <w:rsid w:val="002B3006"/>
    <w:rsid w:val="002B4B03"/>
    <w:rsid w:val="002B4F1D"/>
    <w:rsid w:val="002B6E92"/>
    <w:rsid w:val="002C064E"/>
    <w:rsid w:val="002C43A7"/>
    <w:rsid w:val="002C538C"/>
    <w:rsid w:val="002C5914"/>
    <w:rsid w:val="002C6629"/>
    <w:rsid w:val="002D2DC6"/>
    <w:rsid w:val="002D2F4F"/>
    <w:rsid w:val="002E4438"/>
    <w:rsid w:val="002F13F9"/>
    <w:rsid w:val="002F50AF"/>
    <w:rsid w:val="002F59CE"/>
    <w:rsid w:val="003050AD"/>
    <w:rsid w:val="00305E54"/>
    <w:rsid w:val="00315890"/>
    <w:rsid w:val="0031718B"/>
    <w:rsid w:val="00321A29"/>
    <w:rsid w:val="00324482"/>
    <w:rsid w:val="003245E8"/>
    <w:rsid w:val="00333311"/>
    <w:rsid w:val="003357F9"/>
    <w:rsid w:val="0034524D"/>
    <w:rsid w:val="00345645"/>
    <w:rsid w:val="0035731C"/>
    <w:rsid w:val="00362231"/>
    <w:rsid w:val="003753C6"/>
    <w:rsid w:val="00376A23"/>
    <w:rsid w:val="00380629"/>
    <w:rsid w:val="00385907"/>
    <w:rsid w:val="003915EA"/>
    <w:rsid w:val="00395747"/>
    <w:rsid w:val="003974F3"/>
    <w:rsid w:val="003A3861"/>
    <w:rsid w:val="003A3FE5"/>
    <w:rsid w:val="003A7044"/>
    <w:rsid w:val="003B11BD"/>
    <w:rsid w:val="003C6CD5"/>
    <w:rsid w:val="003C7390"/>
    <w:rsid w:val="003D2D3D"/>
    <w:rsid w:val="003D2F59"/>
    <w:rsid w:val="003D5D38"/>
    <w:rsid w:val="003D63FA"/>
    <w:rsid w:val="003E2B33"/>
    <w:rsid w:val="003E3BFD"/>
    <w:rsid w:val="003E5ACD"/>
    <w:rsid w:val="003E6A3A"/>
    <w:rsid w:val="003F468E"/>
    <w:rsid w:val="00404891"/>
    <w:rsid w:val="00404C8A"/>
    <w:rsid w:val="004063E8"/>
    <w:rsid w:val="004162C0"/>
    <w:rsid w:val="0042279B"/>
    <w:rsid w:val="0042628B"/>
    <w:rsid w:val="00430D68"/>
    <w:rsid w:val="00435448"/>
    <w:rsid w:val="00437CBF"/>
    <w:rsid w:val="004418F1"/>
    <w:rsid w:val="004461AD"/>
    <w:rsid w:val="0044638C"/>
    <w:rsid w:val="00446A9F"/>
    <w:rsid w:val="00454FF0"/>
    <w:rsid w:val="00462596"/>
    <w:rsid w:val="00463B42"/>
    <w:rsid w:val="00463FE1"/>
    <w:rsid w:val="00465AC5"/>
    <w:rsid w:val="00470E2A"/>
    <w:rsid w:val="00486212"/>
    <w:rsid w:val="004901F7"/>
    <w:rsid w:val="00494A2B"/>
    <w:rsid w:val="00495734"/>
    <w:rsid w:val="004A34EB"/>
    <w:rsid w:val="004A743C"/>
    <w:rsid w:val="004B2C3D"/>
    <w:rsid w:val="004B3913"/>
    <w:rsid w:val="004C1890"/>
    <w:rsid w:val="004C4764"/>
    <w:rsid w:val="004C4949"/>
    <w:rsid w:val="004C54FC"/>
    <w:rsid w:val="004C71D3"/>
    <w:rsid w:val="004C7EAE"/>
    <w:rsid w:val="004D71A1"/>
    <w:rsid w:val="004D78D7"/>
    <w:rsid w:val="004E561A"/>
    <w:rsid w:val="004F034D"/>
    <w:rsid w:val="004F14CB"/>
    <w:rsid w:val="004F1829"/>
    <w:rsid w:val="004F1BE7"/>
    <w:rsid w:val="004F51C1"/>
    <w:rsid w:val="004F6BDF"/>
    <w:rsid w:val="00500C58"/>
    <w:rsid w:val="00503376"/>
    <w:rsid w:val="00512846"/>
    <w:rsid w:val="00513E11"/>
    <w:rsid w:val="0051667B"/>
    <w:rsid w:val="00522B8C"/>
    <w:rsid w:val="0053209F"/>
    <w:rsid w:val="005345C0"/>
    <w:rsid w:val="00535667"/>
    <w:rsid w:val="00535D89"/>
    <w:rsid w:val="00543393"/>
    <w:rsid w:val="00546A07"/>
    <w:rsid w:val="0055508A"/>
    <w:rsid w:val="00557895"/>
    <w:rsid w:val="00562BB1"/>
    <w:rsid w:val="005738A8"/>
    <w:rsid w:val="005745F0"/>
    <w:rsid w:val="005839C9"/>
    <w:rsid w:val="00585560"/>
    <w:rsid w:val="005912B5"/>
    <w:rsid w:val="00593BB7"/>
    <w:rsid w:val="005A6047"/>
    <w:rsid w:val="005B33A5"/>
    <w:rsid w:val="005C2C51"/>
    <w:rsid w:val="005C484B"/>
    <w:rsid w:val="005C6968"/>
    <w:rsid w:val="005D0315"/>
    <w:rsid w:val="005D153B"/>
    <w:rsid w:val="005D6A69"/>
    <w:rsid w:val="005E3477"/>
    <w:rsid w:val="005F1FE5"/>
    <w:rsid w:val="00600916"/>
    <w:rsid w:val="00610F57"/>
    <w:rsid w:val="00623CC4"/>
    <w:rsid w:val="00624D3B"/>
    <w:rsid w:val="006301A8"/>
    <w:rsid w:val="0063123D"/>
    <w:rsid w:val="0063174D"/>
    <w:rsid w:val="00637950"/>
    <w:rsid w:val="006436AB"/>
    <w:rsid w:val="00645D10"/>
    <w:rsid w:val="00652351"/>
    <w:rsid w:val="00655844"/>
    <w:rsid w:val="006558A0"/>
    <w:rsid w:val="00664844"/>
    <w:rsid w:val="00672327"/>
    <w:rsid w:val="0067355D"/>
    <w:rsid w:val="00674AEF"/>
    <w:rsid w:val="00675CA7"/>
    <w:rsid w:val="006766E1"/>
    <w:rsid w:val="00682298"/>
    <w:rsid w:val="00682E3B"/>
    <w:rsid w:val="00690DEC"/>
    <w:rsid w:val="00691664"/>
    <w:rsid w:val="00693A8B"/>
    <w:rsid w:val="0069691A"/>
    <w:rsid w:val="00697B72"/>
    <w:rsid w:val="006A036E"/>
    <w:rsid w:val="006A3266"/>
    <w:rsid w:val="006A5648"/>
    <w:rsid w:val="006B1488"/>
    <w:rsid w:val="006B2588"/>
    <w:rsid w:val="006B5285"/>
    <w:rsid w:val="006B6F07"/>
    <w:rsid w:val="006B7F37"/>
    <w:rsid w:val="006C1AAE"/>
    <w:rsid w:val="006C4369"/>
    <w:rsid w:val="006D3438"/>
    <w:rsid w:val="006D34A2"/>
    <w:rsid w:val="006D7BCC"/>
    <w:rsid w:val="006F1A4A"/>
    <w:rsid w:val="006F2528"/>
    <w:rsid w:val="006F5C36"/>
    <w:rsid w:val="00701007"/>
    <w:rsid w:val="007043B3"/>
    <w:rsid w:val="00705F1B"/>
    <w:rsid w:val="007062C9"/>
    <w:rsid w:val="00716AD8"/>
    <w:rsid w:val="00720EEC"/>
    <w:rsid w:val="00721829"/>
    <w:rsid w:val="00722676"/>
    <w:rsid w:val="00732877"/>
    <w:rsid w:val="00733B3D"/>
    <w:rsid w:val="00734148"/>
    <w:rsid w:val="007368C7"/>
    <w:rsid w:val="00736E28"/>
    <w:rsid w:val="007400AA"/>
    <w:rsid w:val="00743275"/>
    <w:rsid w:val="00744C5E"/>
    <w:rsid w:val="00751B78"/>
    <w:rsid w:val="00752C40"/>
    <w:rsid w:val="00752EEA"/>
    <w:rsid w:val="0075394B"/>
    <w:rsid w:val="00754143"/>
    <w:rsid w:val="007567EF"/>
    <w:rsid w:val="00761BC6"/>
    <w:rsid w:val="007643C6"/>
    <w:rsid w:val="0076482F"/>
    <w:rsid w:val="00771DE0"/>
    <w:rsid w:val="00772375"/>
    <w:rsid w:val="00774D80"/>
    <w:rsid w:val="0078385C"/>
    <w:rsid w:val="00783884"/>
    <w:rsid w:val="00784854"/>
    <w:rsid w:val="0078535E"/>
    <w:rsid w:val="007915B7"/>
    <w:rsid w:val="00796D63"/>
    <w:rsid w:val="007A2939"/>
    <w:rsid w:val="007B60F6"/>
    <w:rsid w:val="007B64DD"/>
    <w:rsid w:val="007C41FB"/>
    <w:rsid w:val="007D2454"/>
    <w:rsid w:val="007D2FE1"/>
    <w:rsid w:val="007D44EF"/>
    <w:rsid w:val="007E3B17"/>
    <w:rsid w:val="007E513C"/>
    <w:rsid w:val="007F0D21"/>
    <w:rsid w:val="007F5876"/>
    <w:rsid w:val="007F5E3A"/>
    <w:rsid w:val="00802884"/>
    <w:rsid w:val="00811A3A"/>
    <w:rsid w:val="00812D38"/>
    <w:rsid w:val="00814E66"/>
    <w:rsid w:val="0081648A"/>
    <w:rsid w:val="00816F7A"/>
    <w:rsid w:val="008227C5"/>
    <w:rsid w:val="00822F87"/>
    <w:rsid w:val="008326DA"/>
    <w:rsid w:val="00832D83"/>
    <w:rsid w:val="00842D11"/>
    <w:rsid w:val="00851BB9"/>
    <w:rsid w:val="0085449F"/>
    <w:rsid w:val="00860DE5"/>
    <w:rsid w:val="00861252"/>
    <w:rsid w:val="00861A5C"/>
    <w:rsid w:val="00862293"/>
    <w:rsid w:val="008670F5"/>
    <w:rsid w:val="008672CE"/>
    <w:rsid w:val="00867DC6"/>
    <w:rsid w:val="00882DF1"/>
    <w:rsid w:val="00884413"/>
    <w:rsid w:val="008932A6"/>
    <w:rsid w:val="008969DE"/>
    <w:rsid w:val="008A51B2"/>
    <w:rsid w:val="008A581C"/>
    <w:rsid w:val="008A7359"/>
    <w:rsid w:val="008B6641"/>
    <w:rsid w:val="008C5F14"/>
    <w:rsid w:val="008D403D"/>
    <w:rsid w:val="008D623E"/>
    <w:rsid w:val="008D7B26"/>
    <w:rsid w:val="008E0F08"/>
    <w:rsid w:val="008E1785"/>
    <w:rsid w:val="008F0950"/>
    <w:rsid w:val="008F1C66"/>
    <w:rsid w:val="008F26E5"/>
    <w:rsid w:val="008F6A9D"/>
    <w:rsid w:val="008F79E4"/>
    <w:rsid w:val="009003C1"/>
    <w:rsid w:val="00900ACA"/>
    <w:rsid w:val="00901260"/>
    <w:rsid w:val="009063E6"/>
    <w:rsid w:val="0090711D"/>
    <w:rsid w:val="00910482"/>
    <w:rsid w:val="00910603"/>
    <w:rsid w:val="00911443"/>
    <w:rsid w:val="00912160"/>
    <w:rsid w:val="00912D3C"/>
    <w:rsid w:val="00914BE6"/>
    <w:rsid w:val="00917B10"/>
    <w:rsid w:val="00920484"/>
    <w:rsid w:val="009325BC"/>
    <w:rsid w:val="009343B0"/>
    <w:rsid w:val="0093519B"/>
    <w:rsid w:val="0093540A"/>
    <w:rsid w:val="00935F53"/>
    <w:rsid w:val="00937EDC"/>
    <w:rsid w:val="009439A4"/>
    <w:rsid w:val="00946A3B"/>
    <w:rsid w:val="00954FA9"/>
    <w:rsid w:val="009668B6"/>
    <w:rsid w:val="00976398"/>
    <w:rsid w:val="00983724"/>
    <w:rsid w:val="00987B81"/>
    <w:rsid w:val="00994491"/>
    <w:rsid w:val="00996CB5"/>
    <w:rsid w:val="009A17CD"/>
    <w:rsid w:val="009A4BCB"/>
    <w:rsid w:val="009B4C00"/>
    <w:rsid w:val="009B5288"/>
    <w:rsid w:val="009B7235"/>
    <w:rsid w:val="009B758B"/>
    <w:rsid w:val="009C1041"/>
    <w:rsid w:val="009C13C7"/>
    <w:rsid w:val="009C1F9C"/>
    <w:rsid w:val="009C2536"/>
    <w:rsid w:val="009C459D"/>
    <w:rsid w:val="009C5447"/>
    <w:rsid w:val="009C55A4"/>
    <w:rsid w:val="009C6616"/>
    <w:rsid w:val="009C739A"/>
    <w:rsid w:val="009D3920"/>
    <w:rsid w:val="009D4E39"/>
    <w:rsid w:val="009D6661"/>
    <w:rsid w:val="009D6CB5"/>
    <w:rsid w:val="009D7D86"/>
    <w:rsid w:val="009E11B0"/>
    <w:rsid w:val="009E5715"/>
    <w:rsid w:val="009E5A09"/>
    <w:rsid w:val="009E78F8"/>
    <w:rsid w:val="009E7D6C"/>
    <w:rsid w:val="009F66E3"/>
    <w:rsid w:val="00A0014D"/>
    <w:rsid w:val="00A072B1"/>
    <w:rsid w:val="00A13570"/>
    <w:rsid w:val="00A16BF1"/>
    <w:rsid w:val="00A231C9"/>
    <w:rsid w:val="00A249FC"/>
    <w:rsid w:val="00A30B04"/>
    <w:rsid w:val="00A30E5A"/>
    <w:rsid w:val="00A327A5"/>
    <w:rsid w:val="00A33750"/>
    <w:rsid w:val="00A376DE"/>
    <w:rsid w:val="00A41F3F"/>
    <w:rsid w:val="00A44080"/>
    <w:rsid w:val="00A44DE9"/>
    <w:rsid w:val="00A4585E"/>
    <w:rsid w:val="00A46ABC"/>
    <w:rsid w:val="00A5180E"/>
    <w:rsid w:val="00A55362"/>
    <w:rsid w:val="00A56900"/>
    <w:rsid w:val="00A601F5"/>
    <w:rsid w:val="00A62217"/>
    <w:rsid w:val="00A64BF0"/>
    <w:rsid w:val="00A73174"/>
    <w:rsid w:val="00A731E5"/>
    <w:rsid w:val="00A801DB"/>
    <w:rsid w:val="00A85BC2"/>
    <w:rsid w:val="00A865D6"/>
    <w:rsid w:val="00A87BB5"/>
    <w:rsid w:val="00A9421A"/>
    <w:rsid w:val="00AB1ED4"/>
    <w:rsid w:val="00AB3046"/>
    <w:rsid w:val="00AB5DEA"/>
    <w:rsid w:val="00AB62B6"/>
    <w:rsid w:val="00AB6AD7"/>
    <w:rsid w:val="00AC1604"/>
    <w:rsid w:val="00AC30FA"/>
    <w:rsid w:val="00AD0B76"/>
    <w:rsid w:val="00AD2223"/>
    <w:rsid w:val="00AD4312"/>
    <w:rsid w:val="00AD5F66"/>
    <w:rsid w:val="00AE23B6"/>
    <w:rsid w:val="00AE23F9"/>
    <w:rsid w:val="00AE2D65"/>
    <w:rsid w:val="00AE4F3C"/>
    <w:rsid w:val="00AE5AA4"/>
    <w:rsid w:val="00AF47A0"/>
    <w:rsid w:val="00B12AA2"/>
    <w:rsid w:val="00B15112"/>
    <w:rsid w:val="00B15234"/>
    <w:rsid w:val="00B16A82"/>
    <w:rsid w:val="00B17E89"/>
    <w:rsid w:val="00B201C2"/>
    <w:rsid w:val="00B25243"/>
    <w:rsid w:val="00B3046B"/>
    <w:rsid w:val="00B31CCA"/>
    <w:rsid w:val="00B40367"/>
    <w:rsid w:val="00B43156"/>
    <w:rsid w:val="00B5137F"/>
    <w:rsid w:val="00B62BE1"/>
    <w:rsid w:val="00B74D7D"/>
    <w:rsid w:val="00B75FE3"/>
    <w:rsid w:val="00B80203"/>
    <w:rsid w:val="00B87A06"/>
    <w:rsid w:val="00B91DB4"/>
    <w:rsid w:val="00B96800"/>
    <w:rsid w:val="00B97887"/>
    <w:rsid w:val="00BA3171"/>
    <w:rsid w:val="00BA564D"/>
    <w:rsid w:val="00BA5EEE"/>
    <w:rsid w:val="00BA64A8"/>
    <w:rsid w:val="00BA6537"/>
    <w:rsid w:val="00BB0730"/>
    <w:rsid w:val="00BB0D31"/>
    <w:rsid w:val="00BB4C4C"/>
    <w:rsid w:val="00BC0DBE"/>
    <w:rsid w:val="00BC743B"/>
    <w:rsid w:val="00BD15EA"/>
    <w:rsid w:val="00BF06E1"/>
    <w:rsid w:val="00BF34A0"/>
    <w:rsid w:val="00BF3E1C"/>
    <w:rsid w:val="00C007DC"/>
    <w:rsid w:val="00C010CF"/>
    <w:rsid w:val="00C01F90"/>
    <w:rsid w:val="00C02DCF"/>
    <w:rsid w:val="00C12CA5"/>
    <w:rsid w:val="00C14716"/>
    <w:rsid w:val="00C169B9"/>
    <w:rsid w:val="00C16FBA"/>
    <w:rsid w:val="00C22203"/>
    <w:rsid w:val="00C248CF"/>
    <w:rsid w:val="00C24BD6"/>
    <w:rsid w:val="00C30754"/>
    <w:rsid w:val="00C32638"/>
    <w:rsid w:val="00C377EF"/>
    <w:rsid w:val="00C43DE4"/>
    <w:rsid w:val="00C454AA"/>
    <w:rsid w:val="00C45C85"/>
    <w:rsid w:val="00C50BC7"/>
    <w:rsid w:val="00C54B56"/>
    <w:rsid w:val="00C5699D"/>
    <w:rsid w:val="00C60F7C"/>
    <w:rsid w:val="00C62127"/>
    <w:rsid w:val="00C65025"/>
    <w:rsid w:val="00C654A2"/>
    <w:rsid w:val="00C65EF5"/>
    <w:rsid w:val="00C75B40"/>
    <w:rsid w:val="00C801AE"/>
    <w:rsid w:val="00C854E1"/>
    <w:rsid w:val="00C97A0F"/>
    <w:rsid w:val="00CA2C4F"/>
    <w:rsid w:val="00CA3F37"/>
    <w:rsid w:val="00CA43C9"/>
    <w:rsid w:val="00CA78A6"/>
    <w:rsid w:val="00CB184C"/>
    <w:rsid w:val="00CB2A95"/>
    <w:rsid w:val="00CB41BF"/>
    <w:rsid w:val="00CB50CD"/>
    <w:rsid w:val="00CB64AD"/>
    <w:rsid w:val="00CC1AD3"/>
    <w:rsid w:val="00CC2F17"/>
    <w:rsid w:val="00CD0DC0"/>
    <w:rsid w:val="00CD1013"/>
    <w:rsid w:val="00CD2610"/>
    <w:rsid w:val="00CD3B4B"/>
    <w:rsid w:val="00CD47B8"/>
    <w:rsid w:val="00CE07FB"/>
    <w:rsid w:val="00CE5064"/>
    <w:rsid w:val="00CE5440"/>
    <w:rsid w:val="00D00A25"/>
    <w:rsid w:val="00D00A9B"/>
    <w:rsid w:val="00D00CD0"/>
    <w:rsid w:val="00D03ABC"/>
    <w:rsid w:val="00D11C2D"/>
    <w:rsid w:val="00D16B17"/>
    <w:rsid w:val="00D20DA7"/>
    <w:rsid w:val="00D224E4"/>
    <w:rsid w:val="00D26AF7"/>
    <w:rsid w:val="00D42389"/>
    <w:rsid w:val="00D433FA"/>
    <w:rsid w:val="00D45F0E"/>
    <w:rsid w:val="00D507C1"/>
    <w:rsid w:val="00D5175B"/>
    <w:rsid w:val="00D5246C"/>
    <w:rsid w:val="00D52AC7"/>
    <w:rsid w:val="00D52CA5"/>
    <w:rsid w:val="00D5373B"/>
    <w:rsid w:val="00D6028C"/>
    <w:rsid w:val="00D612AC"/>
    <w:rsid w:val="00D62D7B"/>
    <w:rsid w:val="00D645A0"/>
    <w:rsid w:val="00D6722A"/>
    <w:rsid w:val="00D6745B"/>
    <w:rsid w:val="00D730A4"/>
    <w:rsid w:val="00D8503E"/>
    <w:rsid w:val="00D87D0E"/>
    <w:rsid w:val="00D92850"/>
    <w:rsid w:val="00D9474B"/>
    <w:rsid w:val="00D9520F"/>
    <w:rsid w:val="00D96D47"/>
    <w:rsid w:val="00DA44A9"/>
    <w:rsid w:val="00DB3264"/>
    <w:rsid w:val="00DC71A0"/>
    <w:rsid w:val="00DD6786"/>
    <w:rsid w:val="00DD7FEF"/>
    <w:rsid w:val="00DE066F"/>
    <w:rsid w:val="00DE071A"/>
    <w:rsid w:val="00DE3A10"/>
    <w:rsid w:val="00DF33CA"/>
    <w:rsid w:val="00DF44A6"/>
    <w:rsid w:val="00E0094E"/>
    <w:rsid w:val="00E04251"/>
    <w:rsid w:val="00E138B1"/>
    <w:rsid w:val="00E24972"/>
    <w:rsid w:val="00E24E9A"/>
    <w:rsid w:val="00E25B9E"/>
    <w:rsid w:val="00E27C78"/>
    <w:rsid w:val="00E27FEA"/>
    <w:rsid w:val="00E30769"/>
    <w:rsid w:val="00E308C7"/>
    <w:rsid w:val="00E32901"/>
    <w:rsid w:val="00E43012"/>
    <w:rsid w:val="00E478CA"/>
    <w:rsid w:val="00E51F7D"/>
    <w:rsid w:val="00E53FA5"/>
    <w:rsid w:val="00E5420E"/>
    <w:rsid w:val="00E74B37"/>
    <w:rsid w:val="00E8087E"/>
    <w:rsid w:val="00E84F33"/>
    <w:rsid w:val="00E87A14"/>
    <w:rsid w:val="00E96DE3"/>
    <w:rsid w:val="00EA29F4"/>
    <w:rsid w:val="00EA3DAE"/>
    <w:rsid w:val="00EA4023"/>
    <w:rsid w:val="00EB3748"/>
    <w:rsid w:val="00EB40DD"/>
    <w:rsid w:val="00EB5128"/>
    <w:rsid w:val="00EB5700"/>
    <w:rsid w:val="00EC569E"/>
    <w:rsid w:val="00ED1AE6"/>
    <w:rsid w:val="00ED517A"/>
    <w:rsid w:val="00EE0DC8"/>
    <w:rsid w:val="00EE4299"/>
    <w:rsid w:val="00EE4F11"/>
    <w:rsid w:val="00EE4F41"/>
    <w:rsid w:val="00EF044E"/>
    <w:rsid w:val="00EF1BCB"/>
    <w:rsid w:val="00EF3F30"/>
    <w:rsid w:val="00EF7AE9"/>
    <w:rsid w:val="00EF7B0D"/>
    <w:rsid w:val="00EF7DA9"/>
    <w:rsid w:val="00F041A7"/>
    <w:rsid w:val="00F06069"/>
    <w:rsid w:val="00F13E80"/>
    <w:rsid w:val="00F15565"/>
    <w:rsid w:val="00F159AD"/>
    <w:rsid w:val="00F227AF"/>
    <w:rsid w:val="00F278F2"/>
    <w:rsid w:val="00F306D8"/>
    <w:rsid w:val="00F4151C"/>
    <w:rsid w:val="00F427D4"/>
    <w:rsid w:val="00F42864"/>
    <w:rsid w:val="00F524F3"/>
    <w:rsid w:val="00F56A47"/>
    <w:rsid w:val="00F57706"/>
    <w:rsid w:val="00F6451C"/>
    <w:rsid w:val="00F73696"/>
    <w:rsid w:val="00F73BAF"/>
    <w:rsid w:val="00F73DA1"/>
    <w:rsid w:val="00F753CC"/>
    <w:rsid w:val="00F765EA"/>
    <w:rsid w:val="00F77BD0"/>
    <w:rsid w:val="00F85072"/>
    <w:rsid w:val="00F9159F"/>
    <w:rsid w:val="00FA5208"/>
    <w:rsid w:val="00FB0207"/>
    <w:rsid w:val="00FB36EE"/>
    <w:rsid w:val="00FB7514"/>
    <w:rsid w:val="00FC0BA0"/>
    <w:rsid w:val="00FE027A"/>
    <w:rsid w:val="00FE154B"/>
    <w:rsid w:val="00FE5C4F"/>
    <w:rsid w:val="00FE68CE"/>
    <w:rsid w:val="00FF72F4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83F0CD"/>
  <w15:docId w15:val="{A6231618-1A30-5F4D-AE9D-1F0E8689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41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2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23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007D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852F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0852F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F25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5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5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5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5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2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4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3C6"/>
  </w:style>
  <w:style w:type="paragraph" w:styleId="Footer">
    <w:name w:val="footer"/>
    <w:basedOn w:val="Normal"/>
    <w:link w:val="FooterChar"/>
    <w:uiPriority w:val="99"/>
    <w:unhideWhenUsed/>
    <w:rsid w:val="00764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3C6"/>
  </w:style>
  <w:style w:type="character" w:customStyle="1" w:styleId="Heading3Char">
    <w:name w:val="Heading 3 Char"/>
    <w:basedOn w:val="DefaultParagraphFont"/>
    <w:link w:val="Heading3"/>
    <w:uiPriority w:val="9"/>
    <w:rsid w:val="00AE23F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13E11"/>
  </w:style>
  <w:style w:type="character" w:styleId="Hyperlink">
    <w:name w:val="Hyperlink"/>
    <w:basedOn w:val="DefaultParagraphFont"/>
    <w:uiPriority w:val="99"/>
    <w:unhideWhenUsed/>
    <w:rsid w:val="00C45C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27D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5447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C54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C544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C5447"/>
    <w:pPr>
      <w:spacing w:after="100"/>
      <w:ind w:left="440"/>
    </w:pPr>
  </w:style>
  <w:style w:type="paragraph" w:customStyle="1" w:styleId="TESupportingInformation">
    <w:name w:val="TE_Supporting_Information"/>
    <w:basedOn w:val="Normal"/>
    <w:next w:val="Normal"/>
    <w:autoRedefine/>
    <w:rsid w:val="00F13E80"/>
    <w:rPr>
      <w:rFonts w:eastAsia="Times New Roman" w:cs="Times New Roman"/>
      <w:noProof/>
      <w:kern w:val="20"/>
    </w:rPr>
  </w:style>
  <w:style w:type="paragraph" w:customStyle="1" w:styleId="EndNoteBibliographyTitle">
    <w:name w:val="EndNote Bibliography Title"/>
    <w:basedOn w:val="Normal"/>
    <w:rsid w:val="00CA2C4F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CA2C4F"/>
    <w:pPr>
      <w:spacing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16/09/relationships/commentsIds" Target="commentsIds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University of Michigan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1BBADC-B2E6-4668-9BC2-E40133282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21</Pages>
  <Words>4319</Words>
  <Characters>24620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Binner
User Manual</vt:lpstr>
    </vt:vector>
  </TitlesOfParts>
  <Company>University of Michigan</Company>
  <LinksUpToDate>false</LinksUpToDate>
  <CharactersWithSpaces>28882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Binner
User Manual</dc:title>
  <dc:subject/>
  <dc:creator>Brandenburg, Marci</dc:creator>
  <cp:keywords/>
  <dc:description/>
  <cp:lastModifiedBy>Brandenburg, Marci</cp:lastModifiedBy>
  <cp:revision>13</cp:revision>
  <cp:lastPrinted>2018-08-17T12:16:00Z</cp:lastPrinted>
  <dcterms:created xsi:type="dcterms:W3CDTF">2018-09-13T12:09:00Z</dcterms:created>
  <dcterms:modified xsi:type="dcterms:W3CDTF">2018-09-13T16:20:00Z</dcterms:modified>
</cp:coreProperties>
</file>